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6444" w14:textId="77777777" w:rsidR="001330D7" w:rsidRPr="00B83CB8" w:rsidRDefault="00BD3FB9" w:rsidP="001330D7">
      <w:pPr>
        <w:jc w:val="right"/>
        <w:rPr>
          <w:rFonts w:ascii="Verdana" w:hAnsi="Verdana" w:cs="Arial"/>
          <w:b/>
          <w:sz w:val="22"/>
          <w:szCs w:val="22"/>
        </w:rPr>
      </w:pPr>
      <w:r w:rsidRPr="00B83CB8">
        <w:rPr>
          <w:rFonts w:ascii="Verdana" w:hAnsi="Verdana" w:cs="Arial"/>
          <w:b/>
          <w:sz w:val="22"/>
          <w:szCs w:val="22"/>
        </w:rPr>
        <w:t>ALLEGATO B1</w:t>
      </w:r>
    </w:p>
    <w:p w14:paraId="16DD6445" w14:textId="77777777" w:rsidR="001330D7" w:rsidRPr="00B83CB8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16DD6446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  <w:r w:rsidRPr="004E4212">
        <w:rPr>
          <w:rFonts w:ascii="Verdana" w:hAnsi="Verdana" w:cs="Arial"/>
          <w:b/>
        </w:rPr>
        <w:t>RELAZIONE INIZIATIVA</w:t>
      </w:r>
    </w:p>
    <w:p w14:paraId="16DD6447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1330D7" w:rsidRPr="004E4212" w14:paraId="16DD644B" w14:textId="77777777" w:rsidTr="00903831">
        <w:trPr>
          <w:trHeight w:val="1238"/>
        </w:trPr>
        <w:tc>
          <w:tcPr>
            <w:tcW w:w="9497" w:type="dxa"/>
          </w:tcPr>
          <w:p w14:paraId="16DD6448" w14:textId="77777777" w:rsidR="001330D7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TITOLO DEL PROGETTO:</w:t>
            </w:r>
            <w:r w:rsidR="00A4638D">
              <w:rPr>
                <w:rFonts w:ascii="Verdana" w:hAnsi="Verdana" w:cs="Arial"/>
                <w:b/>
              </w:rPr>
              <w:t xml:space="preserve"> </w:t>
            </w:r>
            <w:r w:rsidR="00A4638D" w:rsidRPr="00A4638D">
              <w:rPr>
                <w:rFonts w:ascii="Verdana" w:hAnsi="Verdana" w:cs="Arial"/>
                <w:b/>
              </w:rPr>
              <w:t>CRESCIMPRESA 2019: Il Futuro in Pillole</w:t>
            </w:r>
          </w:p>
          <w:p w14:paraId="16DD6449" w14:textId="77777777" w:rsidR="00903831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PROPONENTE:</w:t>
            </w:r>
            <w:r w:rsidR="00A4638D">
              <w:rPr>
                <w:rFonts w:ascii="Verdana" w:hAnsi="Verdana" w:cs="Arial"/>
                <w:b/>
              </w:rPr>
              <w:t xml:space="preserve"> Confcommercio “Imprese per l’Italia” della regione Umbria</w:t>
            </w:r>
          </w:p>
          <w:p w14:paraId="16DD644A" w14:textId="77777777" w:rsidR="00903831" w:rsidRPr="004E4212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ATTUATORE:</w:t>
            </w:r>
            <w:r w:rsidR="00A4638D">
              <w:rPr>
                <w:rFonts w:ascii="Verdana" w:hAnsi="Verdana" w:cs="Arial"/>
                <w:b/>
              </w:rPr>
              <w:t xml:space="preserve"> Confcommercio “Imprese per l’Italia” della regione Umbria</w:t>
            </w:r>
          </w:p>
        </w:tc>
      </w:tr>
    </w:tbl>
    <w:p w14:paraId="16DD644C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16DD644D" w14:textId="77777777" w:rsidR="001330D7" w:rsidRPr="002F07C6" w:rsidRDefault="00903831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Obiettivi realizzati (quantitativi e qualitativi)</w:t>
      </w:r>
    </w:p>
    <w:p w14:paraId="16DD644E" w14:textId="77777777" w:rsidR="001330D7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16DD644F" w14:textId="77777777" w:rsidR="004C1778" w:rsidRDefault="004C1778" w:rsidP="00193321">
      <w:pPr>
        <w:jc w:val="both"/>
        <w:rPr>
          <w:rFonts w:ascii="Verdana" w:hAnsi="Verdana"/>
          <w:sz w:val="20"/>
          <w:szCs w:val="20"/>
        </w:rPr>
      </w:pPr>
      <w:r w:rsidRPr="009C5A41">
        <w:rPr>
          <w:rFonts w:ascii="Verdana" w:hAnsi="Verdana"/>
          <w:sz w:val="20"/>
          <w:szCs w:val="20"/>
        </w:rPr>
        <w:t xml:space="preserve">Le attività di </w:t>
      </w:r>
      <w:proofErr w:type="spellStart"/>
      <w:r w:rsidR="00DB4099" w:rsidRPr="009C5A41">
        <w:rPr>
          <w:rFonts w:ascii="Verdana" w:hAnsi="Verdana"/>
          <w:b/>
          <w:sz w:val="20"/>
          <w:szCs w:val="20"/>
        </w:rPr>
        <w:t>Crescimpresa</w:t>
      </w:r>
      <w:proofErr w:type="spellEnd"/>
      <w:r w:rsidR="00DB4099" w:rsidRPr="009C5A41">
        <w:rPr>
          <w:rFonts w:ascii="Verdana" w:hAnsi="Verdana"/>
          <w:b/>
          <w:sz w:val="20"/>
          <w:szCs w:val="20"/>
        </w:rPr>
        <w:t xml:space="preserve"> 2019</w:t>
      </w:r>
      <w:r w:rsidRPr="009C5A41">
        <w:rPr>
          <w:rFonts w:ascii="Verdana" w:hAnsi="Verdana"/>
          <w:sz w:val="20"/>
          <w:szCs w:val="20"/>
        </w:rPr>
        <w:t xml:space="preserve"> si sono sviluppate come </w:t>
      </w:r>
      <w:r w:rsidR="00DB4099" w:rsidRPr="009C5A41">
        <w:rPr>
          <w:rFonts w:ascii="Verdana" w:hAnsi="Verdana"/>
          <w:sz w:val="20"/>
          <w:szCs w:val="20"/>
        </w:rPr>
        <w:t xml:space="preserve">di consueto con la formula </w:t>
      </w:r>
      <w:r w:rsidRPr="009C5A41">
        <w:rPr>
          <w:rFonts w:ascii="Verdana" w:hAnsi="Verdana"/>
          <w:sz w:val="20"/>
          <w:szCs w:val="20"/>
        </w:rPr>
        <w:t xml:space="preserve">road show </w:t>
      </w:r>
      <w:r w:rsidR="00DB4099" w:rsidRPr="009C5A41">
        <w:rPr>
          <w:rFonts w:ascii="Verdana" w:hAnsi="Verdana"/>
          <w:sz w:val="20"/>
          <w:szCs w:val="20"/>
        </w:rPr>
        <w:t xml:space="preserve">che ha coinvolto </w:t>
      </w:r>
      <w:r w:rsidR="005D3891">
        <w:rPr>
          <w:rFonts w:ascii="Verdana" w:hAnsi="Verdana"/>
          <w:sz w:val="20"/>
          <w:szCs w:val="20"/>
        </w:rPr>
        <w:t xml:space="preserve">gli imprenditori </w:t>
      </w:r>
      <w:r w:rsidR="00DB4099" w:rsidRPr="009C5A41">
        <w:rPr>
          <w:rFonts w:ascii="Verdana" w:hAnsi="Verdana"/>
          <w:sz w:val="20"/>
          <w:szCs w:val="20"/>
        </w:rPr>
        <w:t>dei principali territori regionali</w:t>
      </w:r>
      <w:r w:rsidR="005D3891">
        <w:rPr>
          <w:rFonts w:ascii="Verdana" w:hAnsi="Verdana"/>
          <w:sz w:val="20"/>
          <w:szCs w:val="20"/>
        </w:rPr>
        <w:t xml:space="preserve"> ed a</w:t>
      </w:r>
      <w:r w:rsidR="00A23B0F" w:rsidRPr="009C5A41">
        <w:rPr>
          <w:rFonts w:ascii="Verdana" w:hAnsi="Verdana"/>
          <w:sz w:val="20"/>
          <w:szCs w:val="20"/>
        </w:rPr>
        <w:t>nche nel 2019 abbiamo scelto di inserire il seminario più rilevante al centro della programmazione.</w:t>
      </w:r>
    </w:p>
    <w:p w14:paraId="16DD6450" w14:textId="77777777" w:rsidR="00B83011" w:rsidRPr="009C5A41" w:rsidRDefault="00B83011" w:rsidP="00193321">
      <w:pPr>
        <w:jc w:val="both"/>
        <w:rPr>
          <w:rFonts w:ascii="Verdana" w:hAnsi="Verdana"/>
          <w:sz w:val="20"/>
          <w:szCs w:val="20"/>
        </w:rPr>
      </w:pPr>
    </w:p>
    <w:p w14:paraId="16DD6451" w14:textId="77777777" w:rsidR="00A23B0F" w:rsidRDefault="00A23B0F" w:rsidP="00A23B0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9C5A41">
        <w:rPr>
          <w:rFonts w:ascii="Verdana" w:hAnsi="Verdana"/>
          <w:sz w:val="20"/>
          <w:szCs w:val="20"/>
        </w:rPr>
        <w:t xml:space="preserve">Il seminario di punta </w:t>
      </w:r>
      <w:r w:rsidR="00B83011">
        <w:rPr>
          <w:rFonts w:ascii="Verdana" w:hAnsi="Verdana"/>
          <w:sz w:val="20"/>
          <w:szCs w:val="20"/>
        </w:rPr>
        <w:t xml:space="preserve">del 2019 </w:t>
      </w:r>
      <w:r w:rsidRPr="009C5A41">
        <w:rPr>
          <w:rFonts w:ascii="Verdana" w:hAnsi="Verdana"/>
          <w:sz w:val="20"/>
          <w:szCs w:val="20"/>
        </w:rPr>
        <w:t>è stato “</w:t>
      </w:r>
      <w:r w:rsidRPr="009C5A41">
        <w:rPr>
          <w:rFonts w:ascii="Calibri" w:hAnsi="Calibri"/>
          <w:b/>
          <w:color w:val="000000"/>
        </w:rPr>
        <w:t xml:space="preserve">Neuromarketing nel negozio: cervello, emozioni e comportamenti d’acquisto” </w:t>
      </w:r>
      <w:r w:rsidRPr="009C5A41">
        <w:rPr>
          <w:rFonts w:ascii="Calibri" w:hAnsi="Calibri"/>
          <w:color w:val="000000"/>
        </w:rPr>
        <w:t xml:space="preserve">che ci ha visti collaborare con </w:t>
      </w:r>
      <w:proofErr w:type="spellStart"/>
      <w:r w:rsidRPr="00277C77">
        <w:rPr>
          <w:rFonts w:ascii="Calibri" w:hAnsi="Calibri"/>
          <w:b/>
          <w:color w:val="000000"/>
        </w:rPr>
        <w:t>Ainem</w:t>
      </w:r>
      <w:proofErr w:type="spellEnd"/>
      <w:r w:rsidRPr="00277C77">
        <w:rPr>
          <w:rFonts w:ascii="Calibri" w:hAnsi="Calibri"/>
          <w:b/>
          <w:color w:val="000000"/>
        </w:rPr>
        <w:t>, l’Associazione Italiana di Neuromarketing</w:t>
      </w:r>
      <w:r w:rsidRPr="009C5A41">
        <w:rPr>
          <w:rFonts w:ascii="Calibri" w:hAnsi="Calibri"/>
          <w:color w:val="000000"/>
        </w:rPr>
        <w:t xml:space="preserve"> e che ha portato in Umbria per la prima volta la </w:t>
      </w:r>
      <w:r w:rsidRPr="00277C77">
        <w:rPr>
          <w:rFonts w:ascii="Calibri" w:hAnsi="Calibri"/>
          <w:b/>
          <w:color w:val="000000"/>
        </w:rPr>
        <w:t>Presidente di AINEM Associazione Italiana di Neuromarketing</w:t>
      </w:r>
      <w:r w:rsidRPr="009C5A41">
        <w:rPr>
          <w:rFonts w:ascii="Calibri" w:hAnsi="Calibri"/>
          <w:color w:val="000000"/>
        </w:rPr>
        <w:t>, docente del Laboratorio di</w:t>
      </w:r>
      <w:r w:rsidR="009C5A41" w:rsidRPr="009C5A41">
        <w:rPr>
          <w:rFonts w:ascii="Calibri" w:hAnsi="Calibri"/>
          <w:color w:val="000000"/>
        </w:rPr>
        <w:t xml:space="preserve"> </w:t>
      </w:r>
      <w:r w:rsidRPr="009C5A41">
        <w:rPr>
          <w:rFonts w:ascii="Calibri" w:hAnsi="Calibri"/>
          <w:color w:val="000000"/>
        </w:rPr>
        <w:t xml:space="preserve">marketing presso lo IUSTO a Torino, Curatore della materia Marketing delle Emozioni al Politecnico di Milano, </w:t>
      </w:r>
      <w:r w:rsidRPr="00277C77">
        <w:rPr>
          <w:rFonts w:ascii="Calibri" w:hAnsi="Calibri"/>
          <w:b/>
          <w:color w:val="000000"/>
        </w:rPr>
        <w:t>Dr.ssa Caterina Garofalo e Francesco Gallucci, Vice-Presidente di AINEM</w:t>
      </w:r>
      <w:r w:rsidRPr="009C5A41">
        <w:rPr>
          <w:rFonts w:ascii="Calibri" w:hAnsi="Calibri"/>
          <w:color w:val="000000"/>
        </w:rPr>
        <w:t xml:space="preserve"> </w:t>
      </w:r>
      <w:r w:rsidR="00277C77">
        <w:rPr>
          <w:rFonts w:ascii="Calibri" w:hAnsi="Calibri"/>
          <w:color w:val="000000"/>
        </w:rPr>
        <w:t xml:space="preserve">e </w:t>
      </w:r>
      <w:r w:rsidRPr="009C5A41">
        <w:rPr>
          <w:rFonts w:ascii="Calibri" w:hAnsi="Calibri"/>
          <w:color w:val="000000"/>
        </w:rPr>
        <w:t xml:space="preserve">Direttore Scientifico del </w:t>
      </w:r>
      <w:proofErr w:type="spellStart"/>
      <w:r w:rsidRPr="009C5A41">
        <w:rPr>
          <w:rFonts w:ascii="Calibri" w:hAnsi="Calibri"/>
          <w:color w:val="000000"/>
        </w:rPr>
        <w:t>Neurolab</w:t>
      </w:r>
      <w:proofErr w:type="spellEnd"/>
      <w:r w:rsidRPr="009C5A41">
        <w:rPr>
          <w:rFonts w:ascii="Calibri" w:hAnsi="Calibri"/>
          <w:color w:val="000000"/>
        </w:rPr>
        <w:t xml:space="preserve"> della Fondazione Or</w:t>
      </w:r>
      <w:r w:rsidR="00277C77">
        <w:rPr>
          <w:rFonts w:ascii="Calibri" w:hAnsi="Calibri"/>
          <w:color w:val="000000"/>
        </w:rPr>
        <w:t xml:space="preserve">ganismo di Ricerca </w:t>
      </w:r>
      <w:proofErr w:type="spellStart"/>
      <w:r w:rsidR="00277C77">
        <w:rPr>
          <w:rFonts w:ascii="Calibri" w:hAnsi="Calibri"/>
          <w:color w:val="000000"/>
        </w:rPr>
        <w:t>GTechnology</w:t>
      </w:r>
      <w:proofErr w:type="spellEnd"/>
      <w:r w:rsidR="00277C77">
        <w:rPr>
          <w:rFonts w:ascii="Calibri" w:hAnsi="Calibri"/>
          <w:color w:val="000000"/>
        </w:rPr>
        <w:t xml:space="preserve">, nonché </w:t>
      </w:r>
      <w:r w:rsidRPr="009C5A41">
        <w:rPr>
          <w:rFonts w:ascii="Calibri" w:hAnsi="Calibri"/>
          <w:color w:val="000000"/>
        </w:rPr>
        <w:t>Professore di Marketing delle Emozioni presso il Politecnico di Milano.</w:t>
      </w:r>
    </w:p>
    <w:p w14:paraId="16DD6452" w14:textId="77777777" w:rsidR="00B83011" w:rsidRDefault="00B83011" w:rsidP="00A23B0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L’incontro si è svolto a Perugia ed ha registrato da subito grande interesse con 75 adesioni e più di 50 presenze</w:t>
      </w:r>
      <w:r w:rsidR="009250FF">
        <w:rPr>
          <w:rFonts w:ascii="Calibri" w:hAnsi="Calibri"/>
          <w:color w:val="000000"/>
        </w:rPr>
        <w:t xml:space="preserve"> effettive</w:t>
      </w:r>
      <w:r>
        <w:rPr>
          <w:rFonts w:ascii="Calibri" w:hAnsi="Calibri"/>
          <w:color w:val="000000"/>
        </w:rPr>
        <w:t xml:space="preserve">; a seguito dell’interesse suscitato, probabilmente </w:t>
      </w:r>
      <w:r w:rsidR="009250FF">
        <w:rPr>
          <w:rFonts w:ascii="Calibri" w:hAnsi="Calibri"/>
          <w:color w:val="000000"/>
        </w:rPr>
        <w:t>calendarizzeremo un ulteriore momento formativo sul</w:t>
      </w:r>
      <w:r w:rsidR="00277C77">
        <w:rPr>
          <w:rFonts w:ascii="Calibri" w:hAnsi="Calibri"/>
          <w:color w:val="000000"/>
        </w:rPr>
        <w:t>le tematiche del Neuromarketing nella prossima programmazione 2020.</w:t>
      </w:r>
    </w:p>
    <w:p w14:paraId="16DD6453" w14:textId="77777777" w:rsidR="00193321" w:rsidRPr="009C5A41" w:rsidRDefault="00193321" w:rsidP="00A23B0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14:paraId="16DD6454" w14:textId="77777777" w:rsidR="004C1778" w:rsidRPr="007C0C53" w:rsidRDefault="004C1778" w:rsidP="004C1778">
      <w:pPr>
        <w:jc w:val="both"/>
        <w:rPr>
          <w:rFonts w:ascii="Verdana" w:hAnsi="Verdana"/>
          <w:sz w:val="20"/>
          <w:szCs w:val="20"/>
        </w:rPr>
      </w:pPr>
      <w:r w:rsidRPr="009C5A41">
        <w:rPr>
          <w:rFonts w:ascii="Verdana" w:hAnsi="Verdana"/>
          <w:sz w:val="20"/>
          <w:szCs w:val="20"/>
        </w:rPr>
        <w:t>Di seguito indichiamo tutte le tappe del Road Show evidenziando i seminari di maggiore successo di pubblico e di gradimento</w:t>
      </w:r>
    </w:p>
    <w:tbl>
      <w:tblPr>
        <w:tblW w:w="97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3342"/>
        <w:gridCol w:w="1981"/>
        <w:gridCol w:w="1984"/>
        <w:gridCol w:w="1984"/>
      </w:tblGrid>
      <w:tr w:rsidR="004C1778" w:rsidRPr="000F0F29" w14:paraId="16DD645A" w14:textId="77777777" w:rsidTr="00DF69A4">
        <w:trPr>
          <w:trHeight w:val="315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DD6455" w14:textId="77777777" w:rsidR="004C1778" w:rsidRPr="00DD2417" w:rsidRDefault="004C1778" w:rsidP="00DF69A4">
            <w:pPr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DD6456" w14:textId="77777777" w:rsidR="004C1778" w:rsidRPr="00DD2417" w:rsidRDefault="004C1778" w:rsidP="00DF69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D2417">
              <w:rPr>
                <w:rFonts w:ascii="Calibri" w:hAnsi="Calibri"/>
                <w:b/>
                <w:bCs/>
                <w:color w:val="000000"/>
              </w:rPr>
              <w:t>ARGOMENTO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DD6457" w14:textId="77777777" w:rsidR="004C1778" w:rsidRPr="00DD2417" w:rsidRDefault="004C1778" w:rsidP="00DF69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D2417">
              <w:rPr>
                <w:rFonts w:ascii="Calibri" w:hAnsi="Calibri"/>
                <w:b/>
                <w:bCs/>
                <w:color w:val="000000"/>
              </w:rPr>
              <w:t>LUOGO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DD6458" w14:textId="77777777" w:rsidR="004C1778" w:rsidRPr="00DD2417" w:rsidRDefault="004C1778" w:rsidP="00DF69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D2417">
              <w:rPr>
                <w:rFonts w:ascii="Calibri" w:hAnsi="Calibri"/>
                <w:b/>
                <w:bCs/>
                <w:color w:val="000000"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16DD6459" w14:textId="77777777" w:rsidR="004C1778" w:rsidRPr="00FA2207" w:rsidRDefault="004C1778" w:rsidP="00096C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A2207">
              <w:rPr>
                <w:rFonts w:ascii="Calibri" w:hAnsi="Calibri"/>
                <w:b/>
                <w:bCs/>
                <w:color w:val="000000"/>
              </w:rPr>
              <w:t>NR. PARTECIPANTI</w:t>
            </w:r>
          </w:p>
        </w:tc>
      </w:tr>
      <w:tr w:rsidR="004C1778" w:rsidRPr="008051C6" w14:paraId="16DD6460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45B" w14:textId="77777777" w:rsidR="004C1778" w:rsidRPr="00DD2417" w:rsidRDefault="004C1778" w:rsidP="00DF69A4">
            <w:pPr>
              <w:jc w:val="right"/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5C" w14:textId="77777777" w:rsidR="004C1778" w:rsidRPr="00DD2417" w:rsidRDefault="004C1778" w:rsidP="00DF69A4">
            <w:pPr>
              <w:rPr>
                <w:rFonts w:ascii="Calibri" w:hAnsi="Calibri"/>
                <w:color w:val="000000"/>
              </w:rPr>
            </w:pPr>
            <w:r w:rsidRPr="0089363A">
              <w:rPr>
                <w:rFonts w:ascii="Calibri" w:hAnsi="Calibri"/>
                <w:b/>
                <w:color w:val="000000"/>
              </w:rPr>
              <w:t>Web marketing: gli step per sviluppare una strategia di successo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5D" w14:textId="77777777" w:rsidR="004C1778" w:rsidRPr="00A4638D" w:rsidRDefault="004C1778" w:rsidP="00DF69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28/02/2019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5E" w14:textId="77777777" w:rsidR="004C1778" w:rsidRPr="00A4638D" w:rsidRDefault="004C1778" w:rsidP="00707C9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638D">
              <w:rPr>
                <w:rFonts w:ascii="Calibri" w:hAnsi="Calibri"/>
                <w:color w:val="000000"/>
                <w:sz w:val="20"/>
                <w:szCs w:val="20"/>
              </w:rPr>
              <w:t>Foligno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5F" w14:textId="77777777" w:rsidR="004C1778" w:rsidRPr="00FA2207" w:rsidRDefault="00096C76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4C1778" w:rsidRPr="00A4638D" w14:paraId="16DD6466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461" w14:textId="77777777" w:rsidR="004C1778" w:rsidRPr="00DD2417" w:rsidRDefault="004C1778" w:rsidP="00DF69A4">
            <w:pPr>
              <w:jc w:val="right"/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62" w14:textId="77777777" w:rsidR="004C1778" w:rsidRPr="00A4638D" w:rsidRDefault="004C1778" w:rsidP="00DF69A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</w:t>
            </w:r>
            <w:r w:rsidRPr="0089363A">
              <w:rPr>
                <w:rFonts w:ascii="Calibri" w:hAnsi="Calibri"/>
                <w:b/>
                <w:color w:val="000000"/>
              </w:rPr>
              <w:t>istorazione e bar: scopri i tren</w:t>
            </w:r>
            <w:r>
              <w:rPr>
                <w:rFonts w:ascii="Calibri" w:hAnsi="Calibri"/>
                <w:b/>
                <w:color w:val="000000"/>
              </w:rPr>
              <w:t>d più attuali e nuove tendenze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63" w14:textId="77777777" w:rsidR="004C1778" w:rsidRPr="00A4638D" w:rsidRDefault="004C1778" w:rsidP="00DF69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04/03/2019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64" w14:textId="77777777" w:rsidR="004C1778" w:rsidRPr="00A4638D" w:rsidRDefault="004C1778" w:rsidP="00707C9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75226">
              <w:rPr>
                <w:rFonts w:ascii="Calibri" w:hAnsi="Calibri"/>
                <w:color w:val="000000"/>
                <w:sz w:val="20"/>
                <w:szCs w:val="20"/>
              </w:rPr>
              <w:t>Terni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65" w14:textId="77777777" w:rsidR="004C1778" w:rsidRPr="00FA2207" w:rsidRDefault="00096C76" w:rsidP="00096C7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2207">
              <w:rPr>
                <w:rFonts w:asciiTheme="minorHAnsi" w:hAnsiTheme="minorHAnsi" w:cs="Arial"/>
                <w:b/>
                <w:sz w:val="20"/>
                <w:szCs w:val="20"/>
              </w:rPr>
              <w:t>36</w:t>
            </w:r>
          </w:p>
        </w:tc>
      </w:tr>
      <w:tr w:rsidR="004C1778" w:rsidRPr="00A4638D" w14:paraId="16DD646C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467" w14:textId="77777777" w:rsidR="004C1778" w:rsidRPr="00DD2417" w:rsidRDefault="004C1778" w:rsidP="00DF69A4">
            <w:pPr>
              <w:jc w:val="right"/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D6468" w14:textId="77777777" w:rsidR="004C1778" w:rsidRPr="00A4638D" w:rsidRDefault="004C1778" w:rsidP="00DF69A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</w:t>
            </w:r>
            <w:r w:rsidRPr="00B75226">
              <w:rPr>
                <w:rFonts w:ascii="Calibri" w:hAnsi="Calibri"/>
                <w:b/>
                <w:color w:val="000000"/>
              </w:rPr>
              <w:t>agamenti elettronici e digitali: conoscili e fatti pagare!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69" w14:textId="77777777" w:rsidR="004C1778" w:rsidRPr="00A4638D" w:rsidRDefault="004C1778" w:rsidP="00DF69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28/03/2019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6A" w14:textId="77777777" w:rsidR="004C1778" w:rsidRPr="00A4638D" w:rsidRDefault="004C1778" w:rsidP="00707C9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Perugia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6B" w14:textId="77777777" w:rsidR="004C1778" w:rsidRPr="00FA2207" w:rsidRDefault="00096C76" w:rsidP="00096C7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2207">
              <w:rPr>
                <w:rFonts w:asciiTheme="minorHAnsi" w:hAnsiTheme="minorHAnsi" w:cs="Arial"/>
                <w:b/>
                <w:sz w:val="20"/>
                <w:szCs w:val="20"/>
              </w:rPr>
              <w:t>29</w:t>
            </w:r>
          </w:p>
        </w:tc>
      </w:tr>
      <w:tr w:rsidR="004C1778" w:rsidRPr="00A4638D" w14:paraId="16DD6472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46D" w14:textId="77777777" w:rsidR="004C1778" w:rsidRPr="00DD2417" w:rsidRDefault="004C1778" w:rsidP="00DF69A4">
            <w:pPr>
              <w:jc w:val="right"/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6E" w14:textId="77777777" w:rsidR="004C1778" w:rsidRPr="00A4638D" w:rsidRDefault="004C1778" w:rsidP="00DF69A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</w:t>
            </w:r>
            <w:r w:rsidRPr="0089363A">
              <w:rPr>
                <w:rFonts w:ascii="Calibri" w:hAnsi="Calibri"/>
                <w:b/>
                <w:color w:val="000000"/>
              </w:rPr>
              <w:t>istorazione e bar: scopri i tren</w:t>
            </w:r>
            <w:r>
              <w:rPr>
                <w:rFonts w:ascii="Calibri" w:hAnsi="Calibri"/>
                <w:b/>
                <w:color w:val="000000"/>
              </w:rPr>
              <w:t>d più attuali e nuove tendenze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6F" w14:textId="77777777" w:rsidR="004C1778" w:rsidRPr="00A4638D" w:rsidRDefault="004C1778" w:rsidP="00DF69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04/04/2019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70" w14:textId="77777777" w:rsidR="004C1778" w:rsidRPr="00A4638D" w:rsidRDefault="004C1778" w:rsidP="00707C9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Perugia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71" w14:textId="77777777" w:rsidR="004C1778" w:rsidRPr="00FA2207" w:rsidRDefault="00096C76" w:rsidP="00096C7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2207">
              <w:rPr>
                <w:rFonts w:asciiTheme="minorHAnsi" w:hAnsiTheme="minorHAnsi" w:cs="Arial"/>
                <w:b/>
                <w:sz w:val="20"/>
                <w:szCs w:val="20"/>
              </w:rPr>
              <w:t>31</w:t>
            </w:r>
          </w:p>
        </w:tc>
      </w:tr>
      <w:tr w:rsidR="004C1778" w:rsidRPr="00FC4D4C" w14:paraId="16DD6478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473" w14:textId="77777777" w:rsidR="004C1778" w:rsidRPr="00DD2417" w:rsidRDefault="004C1778" w:rsidP="00DF69A4">
            <w:pPr>
              <w:jc w:val="right"/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74" w14:textId="77777777" w:rsidR="004C1778" w:rsidRPr="00A4638D" w:rsidRDefault="004C1778" w:rsidP="00DF69A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</w:t>
            </w:r>
            <w:r w:rsidRPr="002016D9">
              <w:rPr>
                <w:rFonts w:ascii="Calibri" w:hAnsi="Calibri"/>
                <w:b/>
                <w:color w:val="000000"/>
              </w:rPr>
              <w:t>nimazione del punto vendita: organizza piccoli eventi per attrarre clienti!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75" w14:textId="77777777" w:rsidR="004C1778" w:rsidRPr="00A4638D" w:rsidRDefault="004C1778" w:rsidP="00DF69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11/04/2019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76" w14:textId="77777777" w:rsidR="004C1778" w:rsidRPr="00A4638D" w:rsidRDefault="004C1778" w:rsidP="00707C9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Perugia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77" w14:textId="77777777" w:rsidR="004C1778" w:rsidRPr="00FA2207" w:rsidRDefault="00096C76" w:rsidP="00096C7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2207">
              <w:rPr>
                <w:rFonts w:asciiTheme="minorHAnsi" w:hAnsiTheme="minorHAnsi" w:cs="Arial"/>
                <w:b/>
                <w:sz w:val="20"/>
                <w:szCs w:val="20"/>
              </w:rPr>
              <w:t>34</w:t>
            </w:r>
          </w:p>
        </w:tc>
      </w:tr>
      <w:tr w:rsidR="004C1778" w:rsidRPr="00C54C70" w14:paraId="16DD647E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79" w14:textId="77777777" w:rsidR="004C1778" w:rsidRPr="00C54C70" w:rsidRDefault="004C1778" w:rsidP="00DF69A4">
            <w:pPr>
              <w:jc w:val="right"/>
              <w:rPr>
                <w:rFonts w:ascii="Calibri" w:hAnsi="Calibri"/>
                <w:color w:val="000000"/>
              </w:rPr>
            </w:pPr>
            <w:r w:rsidRPr="00C54C7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7A" w14:textId="77777777" w:rsidR="004C1778" w:rsidRPr="00C54C70" w:rsidRDefault="00707C96" w:rsidP="00DF69A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  <w:r w:rsidRPr="002016D9">
              <w:rPr>
                <w:rFonts w:ascii="Calibri" w:hAnsi="Calibri"/>
                <w:b/>
                <w:color w:val="000000"/>
              </w:rPr>
              <w:t>euromarketing nel negozio: cervello, emozioni e comportamenti d’acquisto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7B" w14:textId="77777777" w:rsidR="004C1778" w:rsidRPr="00707C96" w:rsidRDefault="00707C96" w:rsidP="00707C9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C96">
              <w:rPr>
                <w:rFonts w:ascii="Calibri" w:hAnsi="Calibri"/>
                <w:color w:val="000000"/>
                <w:sz w:val="16"/>
                <w:szCs w:val="16"/>
              </w:rPr>
              <w:t>13/05/2019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7C" w14:textId="77777777" w:rsidR="004C1778" w:rsidRPr="00707C96" w:rsidRDefault="00707C96" w:rsidP="00707C9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7C96">
              <w:rPr>
                <w:rFonts w:ascii="Calibri" w:hAnsi="Calibri"/>
                <w:color w:val="000000"/>
                <w:sz w:val="20"/>
                <w:szCs w:val="20"/>
              </w:rPr>
              <w:t>Perugia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7D" w14:textId="77777777" w:rsidR="004C1778" w:rsidRPr="00FA2207" w:rsidRDefault="00096C76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</w:tr>
      <w:tr w:rsidR="004C1778" w:rsidRPr="008051C6" w14:paraId="16DD6484" w14:textId="77777777" w:rsidTr="00707C96">
        <w:trPr>
          <w:trHeight w:val="132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47F" w14:textId="77777777" w:rsidR="004C1778" w:rsidRPr="00DD2417" w:rsidRDefault="004C1778" w:rsidP="00DF69A4">
            <w:pPr>
              <w:jc w:val="right"/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80" w14:textId="77777777" w:rsidR="004C1778" w:rsidRPr="00DD2417" w:rsidRDefault="00707C96" w:rsidP="00DF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  <w:r w:rsidRPr="00FF6646">
              <w:rPr>
                <w:rFonts w:ascii="Calibri" w:hAnsi="Calibri"/>
                <w:b/>
                <w:color w:val="000000"/>
              </w:rPr>
              <w:t xml:space="preserve">on sono storie: </w:t>
            </w:r>
            <w:proofErr w:type="spellStart"/>
            <w:r w:rsidRPr="00FF6646">
              <w:rPr>
                <w:rFonts w:ascii="Calibri" w:hAnsi="Calibri"/>
                <w:b/>
                <w:color w:val="000000"/>
              </w:rPr>
              <w:t>instagram</w:t>
            </w:r>
            <w:proofErr w:type="spellEnd"/>
            <w:r w:rsidRPr="00FF6646">
              <w:rPr>
                <w:rFonts w:ascii="Calibri" w:hAnsi="Calibri"/>
                <w:b/>
                <w:color w:val="000000"/>
              </w:rPr>
              <w:t xml:space="preserve"> per il business funziona! 10 consigli per utilizzarlo in modo strategico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81" w14:textId="77777777" w:rsidR="004C1778" w:rsidRPr="00DD2417" w:rsidRDefault="00707C96" w:rsidP="00707C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23/05/2019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82" w14:textId="77777777" w:rsidR="004C1778" w:rsidRPr="00DD2417" w:rsidRDefault="00707C96" w:rsidP="00DF69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Spoleto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83" w14:textId="77777777" w:rsidR="004C1778" w:rsidRPr="00FA2207" w:rsidRDefault="00096C76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4C1778" w:rsidRPr="008051C6" w14:paraId="16DD648A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485" w14:textId="77777777" w:rsidR="004C1778" w:rsidRPr="00DD2417" w:rsidRDefault="004C1778" w:rsidP="00DF69A4">
            <w:pPr>
              <w:jc w:val="right"/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6486" w14:textId="77777777" w:rsidR="004C1778" w:rsidRPr="00DD2417" w:rsidRDefault="00707C96" w:rsidP="00DF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  <w:r w:rsidRPr="00FF6646">
              <w:rPr>
                <w:rFonts w:ascii="Calibri" w:hAnsi="Calibri"/>
                <w:b/>
                <w:color w:val="000000"/>
              </w:rPr>
              <w:t xml:space="preserve">on sono storie: </w:t>
            </w:r>
            <w:proofErr w:type="spellStart"/>
            <w:r w:rsidRPr="00FF6646">
              <w:rPr>
                <w:rFonts w:ascii="Calibri" w:hAnsi="Calibri"/>
                <w:b/>
                <w:color w:val="000000"/>
              </w:rPr>
              <w:t>instagram</w:t>
            </w:r>
            <w:proofErr w:type="spellEnd"/>
            <w:r w:rsidRPr="00FF6646">
              <w:rPr>
                <w:rFonts w:ascii="Calibri" w:hAnsi="Calibri"/>
                <w:b/>
                <w:color w:val="000000"/>
              </w:rPr>
              <w:t xml:space="preserve"> per il business funziona! 10 consigli per utilizzarlo in modo strategico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87" w14:textId="77777777" w:rsidR="004C1778" w:rsidRPr="00DD2417" w:rsidRDefault="00707C96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13/06/2019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88" w14:textId="77777777" w:rsidR="004C1778" w:rsidRPr="00DD2417" w:rsidRDefault="00707C96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Città di Castello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89" w14:textId="77777777" w:rsidR="004C1778" w:rsidRPr="00FA2207" w:rsidRDefault="00096C76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4C1778" w:rsidRPr="008051C6" w14:paraId="16DD6490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48B" w14:textId="77777777" w:rsidR="004C1778" w:rsidRPr="00DD2417" w:rsidRDefault="004C1778" w:rsidP="00DF69A4">
            <w:pPr>
              <w:jc w:val="right"/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648C" w14:textId="77777777" w:rsidR="004C1778" w:rsidRPr="00DD2417" w:rsidRDefault="00DB64F9" w:rsidP="00DF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  <w:r w:rsidRPr="00FF6646">
              <w:rPr>
                <w:rFonts w:ascii="Calibri" w:hAnsi="Calibri"/>
                <w:b/>
                <w:color w:val="000000"/>
              </w:rPr>
              <w:t xml:space="preserve">on sono storie: </w:t>
            </w:r>
            <w:proofErr w:type="spellStart"/>
            <w:r w:rsidRPr="00FF6646">
              <w:rPr>
                <w:rFonts w:ascii="Calibri" w:hAnsi="Calibri"/>
                <w:b/>
                <w:color w:val="000000"/>
              </w:rPr>
              <w:t>instagram</w:t>
            </w:r>
            <w:proofErr w:type="spellEnd"/>
            <w:r w:rsidRPr="00FF6646">
              <w:rPr>
                <w:rFonts w:ascii="Calibri" w:hAnsi="Calibri"/>
                <w:b/>
                <w:color w:val="000000"/>
              </w:rPr>
              <w:t xml:space="preserve"> per il business funziona! 10 consigli per utilizzarlo in modo strategico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8D" w14:textId="77777777" w:rsidR="004C1778" w:rsidRPr="00DD2417" w:rsidRDefault="00DB64F9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17/09/2019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8E" w14:textId="77777777" w:rsidR="004C1778" w:rsidRPr="00DD2417" w:rsidRDefault="00DB64F9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Assisi/Bastia Umbra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8F" w14:textId="77777777" w:rsidR="004C1778" w:rsidRPr="00FA2207" w:rsidRDefault="00096C76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</w:tr>
      <w:tr w:rsidR="00DB64F9" w:rsidRPr="008051C6" w14:paraId="16DD6496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491" w14:textId="77777777" w:rsidR="00DB64F9" w:rsidRPr="00DD2417" w:rsidRDefault="00DB64F9" w:rsidP="00DB64F9">
            <w:pPr>
              <w:jc w:val="right"/>
              <w:rPr>
                <w:rFonts w:ascii="Calibri" w:hAnsi="Calibri"/>
                <w:color w:val="000000"/>
              </w:rPr>
            </w:pPr>
            <w:r w:rsidRPr="00DD241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6492" w14:textId="77777777" w:rsidR="00DB64F9" w:rsidRPr="00DD2417" w:rsidRDefault="00DB64F9" w:rsidP="00DB6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  <w:r w:rsidRPr="00FF6646">
              <w:rPr>
                <w:rFonts w:ascii="Calibri" w:hAnsi="Calibri"/>
                <w:b/>
                <w:color w:val="000000"/>
              </w:rPr>
              <w:t xml:space="preserve">on sono storie: </w:t>
            </w:r>
            <w:proofErr w:type="spellStart"/>
            <w:r w:rsidRPr="00FF6646">
              <w:rPr>
                <w:rFonts w:ascii="Calibri" w:hAnsi="Calibri"/>
                <w:b/>
                <w:color w:val="000000"/>
              </w:rPr>
              <w:t>instagram</w:t>
            </w:r>
            <w:proofErr w:type="spellEnd"/>
            <w:r w:rsidRPr="00FF6646">
              <w:rPr>
                <w:rFonts w:ascii="Calibri" w:hAnsi="Calibri"/>
                <w:b/>
                <w:color w:val="000000"/>
              </w:rPr>
              <w:t xml:space="preserve"> per il business funziona! 10 consigli per utilizzarlo in modo strategico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93" w14:textId="77777777" w:rsidR="00DB64F9" w:rsidRPr="00DD2417" w:rsidRDefault="00DB64F9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26/09/2019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94" w14:textId="77777777" w:rsidR="00DB64F9" w:rsidRPr="00DD2417" w:rsidRDefault="00DB64F9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95" w14:textId="77777777" w:rsidR="00DB64F9" w:rsidRPr="00FA2207" w:rsidRDefault="00096C76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DB64F9" w:rsidRPr="008051C6" w14:paraId="16DD649C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97" w14:textId="77777777" w:rsidR="00DB64F9" w:rsidRPr="00DD2417" w:rsidRDefault="00DB64F9" w:rsidP="00DB6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6498" w14:textId="77777777" w:rsidR="00DB64F9" w:rsidRPr="00DD2417" w:rsidRDefault="00A70783" w:rsidP="00DB6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  <w:r w:rsidRPr="00FF6646">
              <w:rPr>
                <w:rFonts w:ascii="Calibri" w:hAnsi="Calibri"/>
                <w:b/>
                <w:color w:val="000000"/>
              </w:rPr>
              <w:t xml:space="preserve">on sono storie: </w:t>
            </w:r>
            <w:proofErr w:type="spellStart"/>
            <w:r w:rsidRPr="00FF6646">
              <w:rPr>
                <w:rFonts w:ascii="Calibri" w:hAnsi="Calibri"/>
                <w:b/>
                <w:color w:val="000000"/>
              </w:rPr>
              <w:t>instagram</w:t>
            </w:r>
            <w:proofErr w:type="spellEnd"/>
            <w:r w:rsidRPr="00FF6646">
              <w:rPr>
                <w:rFonts w:ascii="Calibri" w:hAnsi="Calibri"/>
                <w:b/>
                <w:color w:val="000000"/>
              </w:rPr>
              <w:t xml:space="preserve"> per il business funziona! 10 consigli per utilizzarlo in modo strategico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99" w14:textId="77777777" w:rsidR="00DB64F9" w:rsidRPr="00DD2417" w:rsidRDefault="00A70783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21/10/2019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9A" w14:textId="77777777" w:rsidR="00DB64F9" w:rsidRPr="00DD2417" w:rsidRDefault="00A70783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Terni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9B" w14:textId="77777777" w:rsidR="00DB64F9" w:rsidRPr="00FA2207" w:rsidRDefault="00FA2207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  <w:tr w:rsidR="00DB64F9" w:rsidRPr="008051C6" w14:paraId="16DD64A2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9D" w14:textId="77777777" w:rsidR="00DB64F9" w:rsidRDefault="00DB64F9" w:rsidP="00DB6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649E" w14:textId="77777777" w:rsidR="00DB64F9" w:rsidRPr="00DD2417" w:rsidRDefault="00C97880" w:rsidP="00DB6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  <w:r w:rsidRPr="00FF6646">
              <w:rPr>
                <w:rFonts w:ascii="Calibri" w:hAnsi="Calibri"/>
                <w:b/>
                <w:color w:val="000000"/>
              </w:rPr>
              <w:t xml:space="preserve">on sono storie: </w:t>
            </w:r>
            <w:proofErr w:type="spellStart"/>
            <w:r w:rsidRPr="00FF6646">
              <w:rPr>
                <w:rFonts w:ascii="Calibri" w:hAnsi="Calibri"/>
                <w:b/>
                <w:color w:val="000000"/>
              </w:rPr>
              <w:t>instagram</w:t>
            </w:r>
            <w:proofErr w:type="spellEnd"/>
            <w:r w:rsidRPr="00FF6646">
              <w:rPr>
                <w:rFonts w:ascii="Calibri" w:hAnsi="Calibri"/>
                <w:b/>
                <w:color w:val="000000"/>
              </w:rPr>
              <w:t xml:space="preserve"> per il business funziona! 10 consigli per utilizzarlo in modo strategico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9F" w14:textId="77777777" w:rsidR="00DB64F9" w:rsidRPr="00DD2417" w:rsidRDefault="00C97880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24/10/2019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A0" w14:textId="77777777" w:rsidR="00DB64F9" w:rsidRPr="00DD2417" w:rsidRDefault="00C97880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Castiglion del Lago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A1" w14:textId="77777777" w:rsidR="00DB64F9" w:rsidRPr="00FA2207" w:rsidRDefault="00C75BB7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DB64F9" w:rsidRPr="008051C6" w14:paraId="16DD64A8" w14:textId="77777777" w:rsidTr="00707C96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A3" w14:textId="77777777" w:rsidR="00DB64F9" w:rsidRDefault="00DB64F9" w:rsidP="00DB6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64A4" w14:textId="77777777" w:rsidR="00DB64F9" w:rsidRPr="00DD2417" w:rsidRDefault="00DB4099" w:rsidP="00DB6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  <w:r w:rsidRPr="00FF6646">
              <w:rPr>
                <w:rFonts w:ascii="Calibri" w:hAnsi="Calibri"/>
                <w:b/>
                <w:color w:val="000000"/>
              </w:rPr>
              <w:t xml:space="preserve">on sono storie: </w:t>
            </w:r>
            <w:proofErr w:type="spellStart"/>
            <w:r w:rsidRPr="00FF6646">
              <w:rPr>
                <w:rFonts w:ascii="Calibri" w:hAnsi="Calibri"/>
                <w:b/>
                <w:color w:val="000000"/>
              </w:rPr>
              <w:t>instagram</w:t>
            </w:r>
            <w:proofErr w:type="spellEnd"/>
            <w:r w:rsidRPr="00FF6646">
              <w:rPr>
                <w:rFonts w:ascii="Calibri" w:hAnsi="Calibri"/>
                <w:b/>
                <w:color w:val="000000"/>
              </w:rPr>
              <w:t xml:space="preserve"> per il business funziona! 10 consigli per utilizzarlo in modo strategico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A5" w14:textId="77777777" w:rsidR="00DB64F9" w:rsidRPr="00DD2417" w:rsidRDefault="00DB4099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14/11/2019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4A6" w14:textId="77777777" w:rsidR="00DB64F9" w:rsidRPr="00DD2417" w:rsidRDefault="00DB4099" w:rsidP="002229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Città della Pieve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64A7" w14:textId="77777777" w:rsidR="00DB64F9" w:rsidRPr="00FA2207" w:rsidRDefault="00C75BB7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4C4659" w:rsidRPr="008051C6" w14:paraId="16DD64AC" w14:textId="77777777" w:rsidTr="008A20DD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A9" w14:textId="77777777" w:rsidR="004C4659" w:rsidRDefault="004C4659" w:rsidP="00DB64F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64AA" w14:textId="77777777" w:rsidR="004C4659" w:rsidRPr="00707C96" w:rsidRDefault="004C4659" w:rsidP="00DB64F9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07C96">
              <w:rPr>
                <w:rFonts w:ascii="Calibri" w:hAnsi="Calibri"/>
                <w:b/>
                <w:color w:val="000000"/>
                <w:sz w:val="28"/>
                <w:szCs w:val="28"/>
              </w:rPr>
              <w:t>Totali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64AB" w14:textId="77777777" w:rsidR="004C4659" w:rsidRPr="00FA2207" w:rsidRDefault="004C4659" w:rsidP="0009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207">
              <w:rPr>
                <w:rFonts w:ascii="Arial" w:hAnsi="Arial" w:cs="Arial"/>
                <w:b/>
                <w:sz w:val="20"/>
                <w:szCs w:val="20"/>
              </w:rPr>
              <w:t>559</w:t>
            </w:r>
          </w:p>
        </w:tc>
      </w:tr>
    </w:tbl>
    <w:p w14:paraId="16DD64AD" w14:textId="77777777" w:rsidR="004C1778" w:rsidRPr="004C1778" w:rsidRDefault="004C1778" w:rsidP="004C1778">
      <w:pPr>
        <w:pStyle w:val="Corpotesto"/>
        <w:jc w:val="both"/>
        <w:outlineLvl w:val="0"/>
        <w:rPr>
          <w:rFonts w:ascii="Verdana" w:hAnsi="Verdana"/>
          <w:sz w:val="24"/>
          <w:szCs w:val="24"/>
          <w:highlight w:val="yellow"/>
        </w:rPr>
      </w:pPr>
    </w:p>
    <w:p w14:paraId="16DD64AE" w14:textId="77777777" w:rsidR="004C1778" w:rsidRPr="00991EA2" w:rsidRDefault="000F0F29" w:rsidP="004C1778">
      <w:pPr>
        <w:pStyle w:val="Corpotesto"/>
        <w:jc w:val="both"/>
        <w:outlineLvl w:val="0"/>
        <w:rPr>
          <w:rFonts w:ascii="Verdana" w:hAnsi="Verdana"/>
        </w:rPr>
      </w:pPr>
      <w:r w:rsidRPr="000F0F29">
        <w:rPr>
          <w:rFonts w:ascii="Verdana" w:hAnsi="Verdana"/>
        </w:rPr>
        <w:t xml:space="preserve">Il numero delle imprese partecipanti continua a premiare </w:t>
      </w:r>
      <w:proofErr w:type="spellStart"/>
      <w:r w:rsidR="004C1778" w:rsidRPr="000F0F29">
        <w:rPr>
          <w:rFonts w:ascii="Verdana" w:hAnsi="Verdana"/>
        </w:rPr>
        <w:t>Crescimpresa</w:t>
      </w:r>
      <w:proofErr w:type="spellEnd"/>
      <w:r w:rsidR="004C1778" w:rsidRPr="000F0F29">
        <w:rPr>
          <w:rFonts w:ascii="Verdana" w:hAnsi="Verdana"/>
        </w:rPr>
        <w:t xml:space="preserve">, come importante momento di crescita imprenditoriale delle </w:t>
      </w:r>
      <w:r w:rsidRPr="000F0F29">
        <w:rPr>
          <w:rFonts w:ascii="Verdana" w:hAnsi="Verdana"/>
        </w:rPr>
        <w:t xml:space="preserve">aziende </w:t>
      </w:r>
      <w:r w:rsidR="004C1778" w:rsidRPr="000F0F29">
        <w:rPr>
          <w:rFonts w:ascii="Verdana" w:hAnsi="Verdana"/>
        </w:rPr>
        <w:t xml:space="preserve">del territorio </w:t>
      </w:r>
      <w:r w:rsidR="004C1778" w:rsidRPr="00991EA2">
        <w:rPr>
          <w:rFonts w:ascii="Verdana" w:hAnsi="Verdana"/>
        </w:rPr>
        <w:t xml:space="preserve">umbro, evidenziamo in merito un incremento delle partecipazioni del </w:t>
      </w:r>
      <w:r w:rsidR="004C1778" w:rsidRPr="00991EA2">
        <w:rPr>
          <w:rFonts w:ascii="Verdana" w:hAnsi="Verdana"/>
          <w:b/>
        </w:rPr>
        <w:t>2</w:t>
      </w:r>
      <w:r w:rsidR="008A20DD" w:rsidRPr="00991EA2">
        <w:rPr>
          <w:rFonts w:ascii="Verdana" w:hAnsi="Verdana"/>
          <w:b/>
        </w:rPr>
        <w:t>8</w:t>
      </w:r>
      <w:r w:rsidR="004C1778" w:rsidRPr="00991EA2">
        <w:rPr>
          <w:rFonts w:ascii="Verdana" w:hAnsi="Verdana"/>
          <w:b/>
        </w:rPr>
        <w:t>%</w:t>
      </w:r>
      <w:r w:rsidR="00991EA2" w:rsidRPr="00991EA2">
        <w:rPr>
          <w:rFonts w:ascii="Verdana" w:hAnsi="Verdana"/>
        </w:rPr>
        <w:t xml:space="preserve"> rispetto all’anno precedente.</w:t>
      </w:r>
    </w:p>
    <w:p w14:paraId="16DD64AF" w14:textId="77777777" w:rsidR="004C1778" w:rsidRPr="00991EA2" w:rsidRDefault="004C1778" w:rsidP="004C1778">
      <w:pPr>
        <w:pStyle w:val="Corpotesto"/>
        <w:jc w:val="both"/>
        <w:outlineLvl w:val="0"/>
        <w:rPr>
          <w:rFonts w:ascii="Verdana" w:hAnsi="Verdana"/>
        </w:rPr>
      </w:pPr>
    </w:p>
    <w:p w14:paraId="16DD64B0" w14:textId="77777777" w:rsidR="004C1778" w:rsidRPr="00991EA2" w:rsidRDefault="004C1778" w:rsidP="004C1778">
      <w:pPr>
        <w:pStyle w:val="Corpotesto"/>
        <w:jc w:val="both"/>
        <w:outlineLvl w:val="0"/>
        <w:rPr>
          <w:rFonts w:ascii="Verdana" w:hAnsi="Verdana"/>
        </w:rPr>
      </w:pPr>
      <w:r w:rsidRPr="00991EA2">
        <w:rPr>
          <w:rFonts w:ascii="Verdana" w:hAnsi="Verdana"/>
        </w:rPr>
        <w:t>Ai nostri seminari</w:t>
      </w:r>
      <w:r w:rsidR="00991EA2" w:rsidRPr="00991EA2">
        <w:rPr>
          <w:rFonts w:ascii="Verdana" w:hAnsi="Verdana"/>
        </w:rPr>
        <w:t xml:space="preserve"> continuano a partecipare sia </w:t>
      </w:r>
      <w:r w:rsidRPr="00991EA2">
        <w:rPr>
          <w:rFonts w:ascii="Verdana" w:hAnsi="Verdana"/>
        </w:rPr>
        <w:t xml:space="preserve">imprenditori di lunga data che </w:t>
      </w:r>
      <w:r w:rsidR="00991EA2" w:rsidRPr="00991EA2">
        <w:rPr>
          <w:rFonts w:ascii="Verdana" w:hAnsi="Verdana"/>
        </w:rPr>
        <w:t>vogliono conoscere ed informarsi sulle nuove opportunità di business e</w:t>
      </w:r>
      <w:r w:rsidRPr="00991EA2">
        <w:rPr>
          <w:rFonts w:ascii="Verdana" w:hAnsi="Verdana"/>
        </w:rPr>
        <w:t xml:space="preserve"> </w:t>
      </w:r>
      <w:r w:rsidR="00991EA2" w:rsidRPr="00991EA2">
        <w:rPr>
          <w:rFonts w:ascii="Verdana" w:hAnsi="Verdana"/>
        </w:rPr>
        <w:t xml:space="preserve">che vogliono </w:t>
      </w:r>
      <w:r w:rsidRPr="00991EA2">
        <w:rPr>
          <w:rFonts w:ascii="Verdana" w:hAnsi="Verdana"/>
        </w:rPr>
        <w:t xml:space="preserve">contaminarsi con </w:t>
      </w:r>
      <w:r w:rsidR="00991EA2" w:rsidRPr="00991EA2">
        <w:rPr>
          <w:rFonts w:ascii="Verdana" w:hAnsi="Verdana"/>
        </w:rPr>
        <w:t xml:space="preserve">i </w:t>
      </w:r>
      <w:r w:rsidRPr="00991EA2">
        <w:rPr>
          <w:rFonts w:ascii="Verdana" w:hAnsi="Verdana"/>
        </w:rPr>
        <w:t xml:space="preserve">temi </w:t>
      </w:r>
      <w:r w:rsidR="00991EA2" w:rsidRPr="00991EA2">
        <w:rPr>
          <w:rFonts w:ascii="Verdana" w:hAnsi="Verdana"/>
        </w:rPr>
        <w:t xml:space="preserve">dell’innovazione; sia </w:t>
      </w:r>
      <w:r w:rsidRPr="00991EA2">
        <w:rPr>
          <w:rFonts w:ascii="Verdana" w:hAnsi="Verdana"/>
        </w:rPr>
        <w:t>Giovani imprenditori alle prese con la prima attività o con il passaggio generazionale dell’azienda di famiglia</w:t>
      </w:r>
      <w:r w:rsidR="00991EA2" w:rsidRPr="00991EA2">
        <w:rPr>
          <w:rFonts w:ascii="Verdana" w:hAnsi="Verdana"/>
        </w:rPr>
        <w:t xml:space="preserve">. </w:t>
      </w:r>
      <w:proofErr w:type="spellStart"/>
      <w:r w:rsidR="00991EA2" w:rsidRPr="00991EA2">
        <w:rPr>
          <w:rFonts w:ascii="Verdana" w:hAnsi="Verdana"/>
        </w:rPr>
        <w:t>Crescimpresa</w:t>
      </w:r>
      <w:proofErr w:type="spellEnd"/>
      <w:r w:rsidR="00991EA2" w:rsidRPr="00991EA2">
        <w:rPr>
          <w:rFonts w:ascii="Verdana" w:hAnsi="Verdana"/>
        </w:rPr>
        <w:t xml:space="preserve"> diventa quel momento per </w:t>
      </w:r>
      <w:r w:rsidRPr="00991EA2">
        <w:rPr>
          <w:rFonts w:ascii="Verdana" w:hAnsi="Verdana"/>
        </w:rPr>
        <w:t xml:space="preserve">giovani </w:t>
      </w:r>
      <w:r w:rsidR="00991EA2" w:rsidRPr="00991EA2">
        <w:rPr>
          <w:rFonts w:ascii="Verdana" w:hAnsi="Verdana"/>
        </w:rPr>
        <w:t>e meno giovani</w:t>
      </w:r>
      <w:r w:rsidRPr="00991EA2">
        <w:rPr>
          <w:rFonts w:ascii="Verdana" w:hAnsi="Verdana"/>
        </w:rPr>
        <w:t xml:space="preserve">, </w:t>
      </w:r>
      <w:r w:rsidR="00991EA2" w:rsidRPr="00991EA2">
        <w:rPr>
          <w:rFonts w:ascii="Verdana" w:hAnsi="Verdana"/>
        </w:rPr>
        <w:t xml:space="preserve">per imprenditori con esperienza o alle prime armi, di </w:t>
      </w:r>
      <w:r w:rsidRPr="00991EA2">
        <w:rPr>
          <w:rFonts w:ascii="Verdana" w:hAnsi="Verdana"/>
        </w:rPr>
        <w:t xml:space="preserve">affacciarsi al mondo </w:t>
      </w:r>
      <w:r w:rsidRPr="00991EA2">
        <w:rPr>
          <w:rFonts w:ascii="Verdana" w:hAnsi="Verdana"/>
        </w:rPr>
        <w:lastRenderedPageBreak/>
        <w:t>dell’innovazione digitale</w:t>
      </w:r>
      <w:r w:rsidR="00991EA2" w:rsidRPr="00991EA2">
        <w:rPr>
          <w:rFonts w:ascii="Verdana" w:hAnsi="Verdana"/>
        </w:rPr>
        <w:t>, delle nuove strategie di social e neuro marketing, dei pagamenti elettronici e tanto altro.</w:t>
      </w:r>
    </w:p>
    <w:p w14:paraId="16DD64B1" w14:textId="77777777" w:rsidR="004C1778" w:rsidRPr="00991EA2" w:rsidRDefault="004C1778" w:rsidP="004C1778">
      <w:pPr>
        <w:pStyle w:val="Corpotesto"/>
        <w:jc w:val="both"/>
        <w:outlineLvl w:val="0"/>
        <w:rPr>
          <w:rFonts w:ascii="Verdana" w:hAnsi="Verdana"/>
        </w:rPr>
      </w:pPr>
    </w:p>
    <w:p w14:paraId="16DD64B2" w14:textId="77777777" w:rsidR="004C1778" w:rsidRPr="00991EA2" w:rsidRDefault="00991EA2" w:rsidP="004C1778">
      <w:pPr>
        <w:pStyle w:val="Corpotesto"/>
        <w:jc w:val="both"/>
        <w:outlineLvl w:val="0"/>
        <w:rPr>
          <w:rFonts w:ascii="Verdana" w:hAnsi="Verdana"/>
        </w:rPr>
      </w:pPr>
      <w:r w:rsidRPr="00991EA2">
        <w:rPr>
          <w:rFonts w:ascii="Verdana" w:hAnsi="Verdana"/>
        </w:rPr>
        <w:t>Il pragmatismo che in questi anni ha sempre contraddistinto i seminari</w:t>
      </w:r>
      <w:r w:rsidR="004C1778" w:rsidRPr="00991EA2">
        <w:rPr>
          <w:rFonts w:ascii="Verdana" w:hAnsi="Verdana"/>
        </w:rPr>
        <w:t xml:space="preserve"> </w:t>
      </w:r>
      <w:proofErr w:type="spellStart"/>
      <w:r w:rsidR="004C1778" w:rsidRPr="00991EA2">
        <w:rPr>
          <w:rFonts w:ascii="Verdana" w:hAnsi="Verdana"/>
        </w:rPr>
        <w:t>Crescimpresa</w:t>
      </w:r>
      <w:proofErr w:type="spellEnd"/>
      <w:r w:rsidR="004C1778" w:rsidRPr="00991EA2">
        <w:rPr>
          <w:rFonts w:ascii="Verdana" w:hAnsi="Verdana"/>
        </w:rPr>
        <w:t xml:space="preserve"> è </w:t>
      </w:r>
      <w:r w:rsidRPr="00991EA2">
        <w:rPr>
          <w:rFonts w:ascii="Verdana" w:hAnsi="Verdana"/>
        </w:rPr>
        <w:t xml:space="preserve">senz’altro l’elemento vincente, insieme all’impianto di road show territoriale che permette a questo format di non “invecchiare” mai e di essere sempre molto seguito. La </w:t>
      </w:r>
      <w:r w:rsidR="004C1778" w:rsidRPr="00991EA2">
        <w:rPr>
          <w:rFonts w:ascii="Verdana" w:hAnsi="Verdana"/>
        </w:rPr>
        <w:t xml:space="preserve">concretezza </w:t>
      </w:r>
      <w:r w:rsidRPr="00991EA2">
        <w:rPr>
          <w:rFonts w:ascii="Verdana" w:hAnsi="Verdana"/>
        </w:rPr>
        <w:t xml:space="preserve">dei </w:t>
      </w:r>
      <w:r w:rsidR="004C1778" w:rsidRPr="00991EA2">
        <w:rPr>
          <w:rFonts w:ascii="Verdana" w:hAnsi="Verdana"/>
        </w:rPr>
        <w:t>contenuti delle pillole</w:t>
      </w:r>
      <w:r w:rsidRPr="00991EA2">
        <w:rPr>
          <w:rFonts w:ascii="Verdana" w:hAnsi="Verdana"/>
        </w:rPr>
        <w:t xml:space="preserve"> formative e gli </w:t>
      </w:r>
      <w:r w:rsidR="004C1778" w:rsidRPr="00991EA2">
        <w:rPr>
          <w:rFonts w:ascii="Verdana" w:hAnsi="Verdana"/>
        </w:rPr>
        <w:t xml:space="preserve">esempi pratici </w:t>
      </w:r>
      <w:r w:rsidRPr="00991EA2">
        <w:rPr>
          <w:rFonts w:ascii="Verdana" w:hAnsi="Verdana"/>
        </w:rPr>
        <w:t xml:space="preserve">che esperti della materia veicolano alle imprese, riescono a rendere più intellegibili anche </w:t>
      </w:r>
      <w:r w:rsidR="004C1778" w:rsidRPr="00991EA2">
        <w:rPr>
          <w:rFonts w:ascii="Verdana" w:hAnsi="Verdana"/>
        </w:rPr>
        <w:t>temi complessi</w:t>
      </w:r>
      <w:r w:rsidRPr="00991EA2">
        <w:rPr>
          <w:rFonts w:ascii="Verdana" w:hAnsi="Verdana"/>
        </w:rPr>
        <w:t>, aumentando l’utilizzo e la conoscenza nelle imprese della nostra regione</w:t>
      </w:r>
      <w:r w:rsidR="004C1778" w:rsidRPr="00991EA2">
        <w:rPr>
          <w:rFonts w:ascii="Verdana" w:hAnsi="Verdana"/>
        </w:rPr>
        <w:t>.</w:t>
      </w:r>
    </w:p>
    <w:p w14:paraId="16DD64B3" w14:textId="77777777" w:rsidR="004C1778" w:rsidRPr="00991EA2" w:rsidRDefault="004C1778" w:rsidP="004C1778">
      <w:pPr>
        <w:pStyle w:val="Corpotesto"/>
        <w:jc w:val="both"/>
        <w:outlineLvl w:val="0"/>
        <w:rPr>
          <w:rFonts w:ascii="Verdana" w:hAnsi="Verdana"/>
        </w:rPr>
      </w:pPr>
    </w:p>
    <w:p w14:paraId="16DD64B4" w14:textId="77777777" w:rsidR="004C1778" w:rsidRPr="002F07C6" w:rsidRDefault="004C1778" w:rsidP="000F0F29">
      <w:pPr>
        <w:pStyle w:val="Corpotesto"/>
        <w:jc w:val="both"/>
        <w:outlineLvl w:val="0"/>
        <w:rPr>
          <w:rFonts w:ascii="Verdana" w:hAnsi="Verdana" w:cs="Arial"/>
          <w:b/>
          <w:sz w:val="18"/>
          <w:szCs w:val="18"/>
        </w:rPr>
      </w:pPr>
      <w:r w:rsidRPr="00991EA2">
        <w:rPr>
          <w:rFonts w:ascii="Verdana" w:hAnsi="Verdana"/>
        </w:rPr>
        <w:t xml:space="preserve">Di seguito il trend del primo quadriennio di iscrizioni e presenze che evidenzia come CRESCIMPRESA si sia affermato negli anni con un ampio </w:t>
      </w:r>
      <w:r w:rsidR="00991EA2" w:rsidRPr="00991EA2">
        <w:rPr>
          <w:rFonts w:ascii="Verdana" w:hAnsi="Verdana"/>
        </w:rPr>
        <w:t xml:space="preserve">e crescente </w:t>
      </w:r>
      <w:r w:rsidRPr="00991EA2">
        <w:rPr>
          <w:rFonts w:ascii="Verdana" w:hAnsi="Verdana"/>
        </w:rPr>
        <w:t xml:space="preserve">consenso di pubblico che è </w:t>
      </w:r>
      <w:r w:rsidR="000F0F29" w:rsidRPr="00991EA2">
        <w:rPr>
          <w:rFonts w:ascii="Verdana" w:hAnsi="Verdana"/>
        </w:rPr>
        <w:t>crescente negli anni; evidenziamo in particolare anche l’attualità dei temi programmati che operano principalmente sulle nuove tendenze ICT della comunicazione e del marketing e sulle opportunità di</w:t>
      </w:r>
      <w:r w:rsidR="000F0F29">
        <w:rPr>
          <w:rFonts w:ascii="Verdana" w:hAnsi="Verdana"/>
        </w:rPr>
        <w:t xml:space="preserve"> crescita e sviluppo aziendale legate all’analisi di settori strategici oppure, come nell’utilizzo delle tecniche del neuromarketing, allo sviluppo più attuale delle tecniche di vendita.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1330D7" w:rsidRPr="00617673" w14:paraId="16DD66E2" w14:textId="77777777" w:rsidTr="00903831">
        <w:trPr>
          <w:trHeight w:val="2518"/>
        </w:trPr>
        <w:tc>
          <w:tcPr>
            <w:tcW w:w="9497" w:type="dxa"/>
          </w:tcPr>
          <w:tbl>
            <w:tblPr>
              <w:tblpPr w:leftFromText="141" w:rightFromText="141" w:horzAnchor="margin" w:tblpXSpec="center" w:tblpY="-2445"/>
              <w:tblOverlap w:val="never"/>
              <w:tblW w:w="941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2166"/>
              <w:gridCol w:w="1032"/>
              <w:gridCol w:w="1132"/>
              <w:gridCol w:w="1526"/>
              <w:gridCol w:w="751"/>
              <w:gridCol w:w="1232"/>
              <w:gridCol w:w="1016"/>
            </w:tblGrid>
            <w:tr w:rsidR="004C1778" w:rsidRPr="00617673" w14:paraId="16DD64BD" w14:textId="77777777" w:rsidTr="002516C9">
              <w:trPr>
                <w:trHeight w:val="266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4B5" w14:textId="77777777" w:rsidR="004C1778" w:rsidRPr="008051C6" w:rsidRDefault="004C1778" w:rsidP="004C1778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4B6" w14:textId="77777777" w:rsidR="004C1778" w:rsidRPr="00617673" w:rsidRDefault="004C1778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Crescimpresa</w:t>
                  </w:r>
                  <w:proofErr w:type="spellEnd"/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2019</w:t>
                  </w:r>
                </w:p>
              </w:tc>
              <w:tc>
                <w:tcPr>
                  <w:tcW w:w="104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4B7" w14:textId="77777777" w:rsidR="004C1778" w:rsidRPr="00617673" w:rsidRDefault="004C1778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1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4B8" w14:textId="77777777" w:rsidR="004C1778" w:rsidRPr="00617673" w:rsidRDefault="004C1778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SEDE</w:t>
                  </w:r>
                </w:p>
              </w:tc>
              <w:tc>
                <w:tcPr>
                  <w:tcW w:w="15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4B9" w14:textId="77777777" w:rsidR="004C1778" w:rsidRPr="00617673" w:rsidRDefault="004C1778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RELATORI</w:t>
                  </w:r>
                </w:p>
              </w:tc>
              <w:tc>
                <w:tcPr>
                  <w:tcW w:w="7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6DD64BA" w14:textId="77777777" w:rsidR="004C1778" w:rsidRPr="00617673" w:rsidRDefault="004C1778" w:rsidP="004C1778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ISCRITTI</w:t>
                  </w:r>
                </w:p>
              </w:tc>
              <w:tc>
                <w:tcPr>
                  <w:tcW w:w="125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6DD64BB" w14:textId="77777777" w:rsidR="004C1778" w:rsidRPr="00617673" w:rsidRDefault="004C1778" w:rsidP="004C1778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PARTECIPANTI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6DD64BC" w14:textId="77777777" w:rsidR="004C1778" w:rsidRPr="00617673" w:rsidRDefault="004C1778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 presenze</w:t>
                  </w:r>
                </w:p>
              </w:tc>
            </w:tr>
            <w:tr w:rsidR="002516C9" w:rsidRPr="00617673" w14:paraId="16DD64C7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4BE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BF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>Web marketing: gli step per sviluppare una strategia di successo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C0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28/02/2019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C1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Foligno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C2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Ing. Andrea Fumanti</w:t>
                  </w:r>
                </w:p>
                <w:p w14:paraId="16DD64C3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Adverto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C4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4C5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4C6" w14:textId="77777777" w:rsidR="000033DA" w:rsidRPr="00617673" w:rsidRDefault="000033DA" w:rsidP="000033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60%</w:t>
                  </w:r>
                </w:p>
              </w:tc>
            </w:tr>
            <w:tr w:rsidR="002516C9" w:rsidRPr="00617673" w14:paraId="16DD64D1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4C8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C9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>Ristorazione e bar: scopri i trend più attuali e nuove tendenze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CA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04/03/2019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CB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CC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Dr. Luciano Sbraga</w:t>
                  </w:r>
                </w:p>
                <w:p w14:paraId="16DD64CD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FIPE-Confcommercio nazionale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CE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4CF" w14:textId="77777777" w:rsidR="002516C9" w:rsidRPr="00617673" w:rsidRDefault="002516C9" w:rsidP="002516C9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4D0" w14:textId="77777777" w:rsidR="002516C9" w:rsidRPr="00617673" w:rsidRDefault="000033DA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72%</w:t>
                  </w:r>
                </w:p>
              </w:tc>
            </w:tr>
            <w:tr w:rsidR="002516C9" w:rsidRPr="00617673" w14:paraId="16DD64DB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4D2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D3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>Pagamenti elettronici e digitali: conoscili e fatti pagare!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D4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28/03/2019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D5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D6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Dr. Luciano Gaiotti</w:t>
                  </w:r>
                </w:p>
                <w:p w14:paraId="16DD64D7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Confcommercio nazionale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D8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4D9" w14:textId="77777777" w:rsidR="002516C9" w:rsidRPr="00617673" w:rsidRDefault="002516C9" w:rsidP="002516C9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4DA" w14:textId="77777777" w:rsidR="002516C9" w:rsidRPr="00617673" w:rsidRDefault="000033DA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74%</w:t>
                  </w:r>
                </w:p>
              </w:tc>
            </w:tr>
            <w:tr w:rsidR="002516C9" w:rsidRPr="00617673" w14:paraId="16DD64E5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4DC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DD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>Ristorazione e bar: scopri i trend più attuali e nuove tendenze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DE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04/04/2019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DF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E0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Dr. Luciano Sbraga</w:t>
                  </w:r>
                </w:p>
                <w:p w14:paraId="16DD64E1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FIPE-Confcommercio nazionale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E2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4E3" w14:textId="77777777" w:rsidR="002516C9" w:rsidRPr="00617673" w:rsidRDefault="002516C9" w:rsidP="002516C9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4E4" w14:textId="77777777" w:rsidR="002516C9" w:rsidRPr="00617673" w:rsidRDefault="000033DA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67%</w:t>
                  </w:r>
                </w:p>
              </w:tc>
            </w:tr>
            <w:tr w:rsidR="002516C9" w:rsidRPr="00617673" w14:paraId="16DD64EE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4E6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E7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>Animazione del punto vendita: organizza piccoli eventi per attrarre clienti!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E8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11/04/2019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E9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EA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Dr.ssa Michela Pierotti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EB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4EC" w14:textId="77777777" w:rsidR="002516C9" w:rsidRPr="00617673" w:rsidRDefault="002516C9" w:rsidP="002516C9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4ED" w14:textId="77777777" w:rsidR="002516C9" w:rsidRPr="00617673" w:rsidRDefault="000033DA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85%</w:t>
                  </w:r>
                </w:p>
              </w:tc>
            </w:tr>
            <w:tr w:rsidR="002516C9" w:rsidRPr="00617673" w14:paraId="16DD64F7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4EF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F0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>Neuromarketing nel negozio: cervello, emozioni e comportamenti d’acquisto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F1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13/05/2019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F2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F3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Dr.ssa Caterina Garofalo e Francesco Gallucci Presidente e Vicepresidente </w:t>
                  </w:r>
                  <w:proofErr w:type="spellStart"/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Ainem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F4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4F5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4F6" w14:textId="77777777" w:rsidR="002516C9" w:rsidRPr="00617673" w:rsidRDefault="000033DA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77%</w:t>
                  </w:r>
                </w:p>
              </w:tc>
            </w:tr>
            <w:tr w:rsidR="002516C9" w:rsidRPr="00617673" w14:paraId="16DD6501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4F8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F9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Non sono storie: </w:t>
                  </w:r>
                  <w:proofErr w:type="spellStart"/>
                  <w:r w:rsidRPr="00617673">
                    <w:rPr>
                      <w:rFonts w:ascii="Calibri" w:hAnsi="Calibri"/>
                      <w:b/>
                      <w:color w:val="000000"/>
                    </w:rPr>
                    <w:t>instagram</w:t>
                  </w:r>
                  <w:proofErr w:type="spellEnd"/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 per il business funziona! 10 consigli per utilizzarlo in modo strategico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FA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23/05/2019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FB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Spoleto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4FC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Ing. Andrea Fumanti</w:t>
                  </w:r>
                </w:p>
                <w:p w14:paraId="16DD64FD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Adverto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4FE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4FF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500" w14:textId="77777777" w:rsidR="002516C9" w:rsidRPr="00617673" w:rsidRDefault="000033DA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67%</w:t>
                  </w:r>
                </w:p>
              </w:tc>
            </w:tr>
            <w:tr w:rsidR="002516C9" w:rsidRPr="00617673" w14:paraId="16DD650B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02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03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Non sono storie: </w:t>
                  </w:r>
                  <w:proofErr w:type="spellStart"/>
                  <w:r w:rsidRPr="00617673">
                    <w:rPr>
                      <w:rFonts w:ascii="Calibri" w:hAnsi="Calibri"/>
                      <w:b/>
                      <w:color w:val="000000"/>
                    </w:rPr>
                    <w:t>instagram</w:t>
                  </w:r>
                  <w:proofErr w:type="spellEnd"/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 per il business funziona! 10 consigli per utilizzarlo in modo strategico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04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13/06/2019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05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Città di Castello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06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Ing. Andrea Fumanti</w:t>
                  </w:r>
                </w:p>
                <w:p w14:paraId="16DD6507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Adverto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08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509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50A" w14:textId="77777777" w:rsidR="002516C9" w:rsidRPr="00617673" w:rsidRDefault="000033DA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87%</w:t>
                  </w:r>
                </w:p>
              </w:tc>
            </w:tr>
            <w:tr w:rsidR="002516C9" w:rsidRPr="00617673" w14:paraId="16DD6515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0C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0D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Non sono storie: </w:t>
                  </w:r>
                  <w:proofErr w:type="spellStart"/>
                  <w:r w:rsidRPr="00617673">
                    <w:rPr>
                      <w:rFonts w:ascii="Calibri" w:hAnsi="Calibri"/>
                      <w:b/>
                      <w:color w:val="000000"/>
                    </w:rPr>
                    <w:t>instagram</w:t>
                  </w:r>
                  <w:proofErr w:type="spellEnd"/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 per il business funziona! 10 consigli per utilizzarlo in modo strategico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0E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17/09/2019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0F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Assisi/Bastia Umbra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10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Dr.ssa Francesca Parretti</w:t>
                  </w:r>
                </w:p>
                <w:p w14:paraId="16DD6511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Trexya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12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513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514" w14:textId="77777777" w:rsidR="000033DA" w:rsidRPr="00617673" w:rsidRDefault="000033DA" w:rsidP="000033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72%</w:t>
                  </w:r>
                </w:p>
              </w:tc>
            </w:tr>
            <w:tr w:rsidR="002516C9" w:rsidRPr="00617673" w14:paraId="16DD651F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16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17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Non sono storie: </w:t>
                  </w:r>
                  <w:proofErr w:type="spellStart"/>
                  <w:r w:rsidRPr="00617673">
                    <w:rPr>
                      <w:rFonts w:ascii="Calibri" w:hAnsi="Calibri"/>
                      <w:b/>
                      <w:color w:val="000000"/>
                    </w:rPr>
                    <w:t>instagram</w:t>
                  </w:r>
                  <w:proofErr w:type="spellEnd"/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 per il business funziona! 10 consigli per utilizzarlo in modo strategico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18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26/09/2019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19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Todi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1A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Dr.ssa Francesca Parretti</w:t>
                  </w:r>
                </w:p>
                <w:p w14:paraId="16DD651B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Trexya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1C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51D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51E" w14:textId="77777777" w:rsidR="002516C9" w:rsidRPr="00617673" w:rsidRDefault="000033DA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79%</w:t>
                  </w:r>
                </w:p>
              </w:tc>
            </w:tr>
            <w:tr w:rsidR="002516C9" w:rsidRPr="00617673" w14:paraId="16DD6529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20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21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Non sono storie: </w:t>
                  </w:r>
                  <w:proofErr w:type="spellStart"/>
                  <w:r w:rsidRPr="00617673">
                    <w:rPr>
                      <w:rFonts w:ascii="Calibri" w:hAnsi="Calibri"/>
                      <w:b/>
                      <w:color w:val="000000"/>
                    </w:rPr>
                    <w:t>instagram</w:t>
                  </w:r>
                  <w:proofErr w:type="spellEnd"/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 per il business funziona! 10 consigli per utilizzarlo in modo strategico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22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21/10/2019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23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24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Ing. Michele Ratini</w:t>
                  </w:r>
                </w:p>
                <w:p w14:paraId="16DD6525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Go Digital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26" w14:textId="77777777" w:rsidR="002516C9" w:rsidRPr="00617673" w:rsidRDefault="00FA2207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527" w14:textId="77777777" w:rsidR="002516C9" w:rsidRPr="00617673" w:rsidRDefault="00FA2207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528" w14:textId="77777777" w:rsidR="002516C9" w:rsidRPr="00617673" w:rsidRDefault="00FA2207" w:rsidP="00FA22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48</w:t>
                  </w:r>
                  <w:r w:rsidR="000033DA"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2516C9" w:rsidRPr="00617673" w14:paraId="16DD6533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2A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2B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Non sono storie: </w:t>
                  </w:r>
                  <w:proofErr w:type="spellStart"/>
                  <w:r w:rsidRPr="00617673">
                    <w:rPr>
                      <w:rFonts w:ascii="Calibri" w:hAnsi="Calibri"/>
                      <w:b/>
                      <w:color w:val="000000"/>
                    </w:rPr>
                    <w:t>instagram</w:t>
                  </w:r>
                  <w:proofErr w:type="spellEnd"/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 per il business funziona! 10 consigli per utilizzarlo in modo strategico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2C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24/10/2019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2D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Castiglion del Lago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2E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Dr.ssa Francesca Parretti</w:t>
                  </w:r>
                </w:p>
                <w:p w14:paraId="16DD652F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Trexya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30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531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532" w14:textId="77777777" w:rsidR="002516C9" w:rsidRPr="00617673" w:rsidRDefault="000033DA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57%</w:t>
                  </w:r>
                </w:p>
              </w:tc>
            </w:tr>
            <w:tr w:rsidR="002516C9" w:rsidRPr="00617673" w14:paraId="16DD653D" w14:textId="77777777" w:rsidTr="00501A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34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35" w14:textId="77777777" w:rsidR="002516C9" w:rsidRPr="00617673" w:rsidRDefault="002516C9" w:rsidP="002516C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Non sono storie: </w:t>
                  </w:r>
                  <w:proofErr w:type="spellStart"/>
                  <w:r w:rsidRPr="00617673">
                    <w:rPr>
                      <w:rFonts w:ascii="Calibri" w:hAnsi="Calibri"/>
                      <w:b/>
                      <w:color w:val="000000"/>
                    </w:rPr>
                    <w:t>instagram</w:t>
                  </w:r>
                  <w:proofErr w:type="spellEnd"/>
                  <w:r w:rsidRPr="00617673">
                    <w:rPr>
                      <w:rFonts w:ascii="Calibri" w:hAnsi="Calibri"/>
                      <w:b/>
                      <w:color w:val="000000"/>
                    </w:rPr>
                    <w:t xml:space="preserve"> per il business funziona! 10 consigli per utilizzarlo in modo strategico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36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14/11/2019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37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Città della Pieve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38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Ing. Andrea Fumanti</w:t>
                  </w:r>
                </w:p>
                <w:p w14:paraId="16DD6539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Adverto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3A" w14:textId="77777777" w:rsidR="002516C9" w:rsidRPr="00617673" w:rsidRDefault="00501A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53B" w14:textId="77777777" w:rsidR="002516C9" w:rsidRPr="00617673" w:rsidRDefault="00501A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53C" w14:textId="77777777" w:rsidR="002516C9" w:rsidRPr="00617673" w:rsidRDefault="00501A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88</w:t>
                  </w:r>
                  <w:r w:rsidR="000033DA"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304075" w:rsidRPr="00617673" w14:paraId="16DD6543" w14:textId="77777777" w:rsidTr="00DF69A4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3E" w14:textId="77777777" w:rsidR="00304075" w:rsidRPr="00617673" w:rsidRDefault="00304075" w:rsidP="002516C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56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3F" w14:textId="77777777" w:rsidR="00304075" w:rsidRPr="00617673" w:rsidRDefault="00304075" w:rsidP="00304075">
                  <w:pPr>
                    <w:jc w:val="right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TOTALE</w:t>
                  </w:r>
                  <w:r w:rsidR="005F745E"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 2019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40" w14:textId="77777777" w:rsidR="00304075" w:rsidRPr="00617673" w:rsidRDefault="00304075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D6541" w14:textId="77777777" w:rsidR="00304075" w:rsidRPr="00617673" w:rsidRDefault="00FA2207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D6542" w14:textId="77777777" w:rsidR="00304075" w:rsidRPr="00617673" w:rsidRDefault="00FA2207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71%</w:t>
                  </w:r>
                </w:p>
              </w:tc>
            </w:tr>
            <w:tr w:rsidR="002516C9" w:rsidRPr="00617673" w14:paraId="16DD6545" w14:textId="77777777" w:rsidTr="00DF69A4">
              <w:trPr>
                <w:trHeight w:val="206"/>
                <w:jc w:val="center"/>
              </w:trPr>
              <w:tc>
                <w:tcPr>
                  <w:tcW w:w="9416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44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Crescimpresa</w:t>
                  </w:r>
                  <w:proofErr w:type="spellEnd"/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2018</w:t>
                  </w:r>
                </w:p>
              </w:tc>
            </w:tr>
            <w:tr w:rsidR="002516C9" w:rsidRPr="00617673" w14:paraId="16DD654E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46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47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>I Social Media fanno vendere?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48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22/02/2018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49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Castiglion del Lago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4A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Dr. Fabrizio Minelli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4B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4C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4D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71%</w:t>
                  </w:r>
                </w:p>
              </w:tc>
            </w:tr>
            <w:tr w:rsidR="002516C9" w:rsidRPr="00617673" w14:paraId="16DD6557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4F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0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>I Clienti si Conquistano?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1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22/03/2018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2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3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Dr.ssa Giada Cipolletta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4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55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56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60%</w:t>
                  </w:r>
                </w:p>
              </w:tc>
            </w:tr>
            <w:tr w:rsidR="002516C9" w:rsidRPr="00617673" w14:paraId="16DD6560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58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9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 xml:space="preserve">Retail Design 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A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12/04/2018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B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C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Arch. Laura Biancalana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5D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5E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5F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81%</w:t>
                  </w:r>
                </w:p>
              </w:tc>
            </w:tr>
            <w:tr w:rsidR="002516C9" w:rsidRPr="00617673" w14:paraId="16DD6569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61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2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>I Clienti si Conquistano?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3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24/05/2018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4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Spoleto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5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Dr. Fabrizio Minelli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6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67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68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57%</w:t>
                  </w:r>
                </w:p>
              </w:tc>
            </w:tr>
            <w:tr w:rsidR="002516C9" w:rsidRPr="00617673" w14:paraId="16DD6572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6A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B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>I Social Media fanno vendere?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C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14/06/2018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D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Città della Pieve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E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Ing. Andrea Fumanti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6F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70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71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85%</w:t>
                  </w:r>
                </w:p>
              </w:tc>
            </w:tr>
            <w:tr w:rsidR="002516C9" w:rsidRPr="00617673" w14:paraId="16DD657B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73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74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>Dare forma ai Fondi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75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28/06/2018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76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77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Interventi plurimi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78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79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7A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96%</w:t>
                  </w:r>
                </w:p>
              </w:tc>
            </w:tr>
            <w:tr w:rsidR="002516C9" w:rsidRPr="00617673" w14:paraId="16DD6584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7C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7D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>I Social Media fanno vendere?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7E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27/09/2018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7F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Todi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80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Ing. Andrea Fumanti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81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82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83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86%</w:t>
                  </w:r>
                </w:p>
              </w:tc>
            </w:tr>
            <w:tr w:rsidR="002516C9" w:rsidRPr="00617673" w14:paraId="16DD658D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85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86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>Retail Design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87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18/10/2018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88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Bastia U. - Assisi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89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Arch. Laura Biancalana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8A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8B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8C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93%</w:t>
                  </w:r>
                </w:p>
              </w:tc>
            </w:tr>
            <w:tr w:rsidR="002516C9" w:rsidRPr="00617673" w14:paraId="16DD6597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8E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8F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>Web marketing gli step per una corretta campagna social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90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25/10/2018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91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92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Ing. Michele Ratini</w:t>
                  </w:r>
                </w:p>
                <w:p w14:paraId="16DD6593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Dr. Luca Dentini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94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95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96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82%</w:t>
                  </w:r>
                </w:p>
              </w:tc>
            </w:tr>
            <w:tr w:rsidR="002516C9" w:rsidRPr="00617673" w14:paraId="16DD65A0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98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99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</w:rPr>
                    <w:t>Web marketing gli step per una corretta campagna social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9A" w14:textId="77777777" w:rsidR="002516C9" w:rsidRPr="00617673" w:rsidRDefault="002516C9" w:rsidP="002516C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08/11/2018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9B" w14:textId="77777777" w:rsidR="002516C9" w:rsidRPr="00617673" w:rsidRDefault="002516C9" w:rsidP="002516C9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176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Città di Castello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9C" w14:textId="77777777" w:rsidR="002516C9" w:rsidRPr="00617673" w:rsidRDefault="002516C9" w:rsidP="002516C9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sz w:val="20"/>
                      <w:szCs w:val="20"/>
                    </w:rPr>
                    <w:t>Ing. Andrea Fumanti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9D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9E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9F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68%</w:t>
                  </w:r>
                </w:p>
              </w:tc>
            </w:tr>
            <w:tr w:rsidR="005F745E" w:rsidRPr="00617673" w14:paraId="16DD65A6" w14:textId="77777777" w:rsidTr="00DF69A4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A1" w14:textId="77777777" w:rsidR="005F745E" w:rsidRPr="00617673" w:rsidRDefault="005F745E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6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5A2" w14:textId="77777777" w:rsidR="005F745E" w:rsidRPr="00617673" w:rsidRDefault="005F745E" w:rsidP="005F745E">
                  <w:pPr>
                    <w:jc w:val="right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TOTALE 2018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5A3" w14:textId="77777777" w:rsidR="005F745E" w:rsidRPr="00617673" w:rsidRDefault="00FA2207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5A4" w14:textId="77777777" w:rsidR="005F745E" w:rsidRPr="00617673" w:rsidRDefault="006C3195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A5" w14:textId="77777777" w:rsidR="005F745E" w:rsidRPr="00617673" w:rsidRDefault="00FA2207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28%</w:t>
                  </w:r>
                </w:p>
              </w:tc>
            </w:tr>
            <w:tr w:rsidR="002516C9" w:rsidRPr="00617673" w14:paraId="16DD65A8" w14:textId="77777777" w:rsidTr="00DF69A4">
              <w:trPr>
                <w:trHeight w:val="255"/>
                <w:jc w:val="center"/>
              </w:trPr>
              <w:tc>
                <w:tcPr>
                  <w:tcW w:w="9416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5A7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Crescimpresa</w:t>
                  </w:r>
                  <w:proofErr w:type="spellEnd"/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2017</w:t>
                  </w:r>
                </w:p>
              </w:tc>
            </w:tr>
            <w:tr w:rsidR="002516C9" w:rsidRPr="00617673" w14:paraId="16DD65B1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A9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AA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Controllo di gestione. Scopri se la tua impresa guadagna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AB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26/01/2017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AC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AD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Nicoletta Censi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AE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AF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0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72%</w:t>
                  </w:r>
                </w:p>
              </w:tc>
            </w:tr>
            <w:tr w:rsidR="002516C9" w:rsidRPr="00617673" w14:paraId="16DD65BA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2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3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Controllo di gestione. Scopri se la tua impresa guadagna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4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09/02/2017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5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Gubbio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6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Nicoletta Censi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7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8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9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83%</w:t>
                  </w:r>
                </w:p>
              </w:tc>
            </w:tr>
            <w:tr w:rsidR="002516C9" w:rsidRPr="00617673" w14:paraId="16DD65C3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B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C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social media fanno vendere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D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02/03/2017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E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Città di Castello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BF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Giada Cipolletta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0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1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2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107%</w:t>
                  </w:r>
                </w:p>
              </w:tc>
            </w:tr>
            <w:tr w:rsidR="002516C9" w:rsidRPr="00617673" w14:paraId="16DD65CC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4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5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mercati esteri nuova opportunità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6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14/03/2017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7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8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AICE nazionale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9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A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B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53%</w:t>
                  </w:r>
                </w:p>
              </w:tc>
            </w:tr>
            <w:tr w:rsidR="002516C9" w:rsidRPr="00617673" w14:paraId="16DD65D5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D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E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social media fanno vendere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CF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28/03/2017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0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Gubbio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1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Giada Cipolletta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2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3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4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79%</w:t>
                  </w:r>
                </w:p>
              </w:tc>
            </w:tr>
            <w:tr w:rsidR="002516C9" w:rsidRPr="00617673" w14:paraId="16DD65DE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6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7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E Commerce-Social Media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8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07/04/2017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9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Foligno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A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Marco Giorgetti e Laura Rondini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B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C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D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52%</w:t>
                  </w:r>
                </w:p>
              </w:tc>
            </w:tr>
            <w:tr w:rsidR="002516C9" w:rsidRPr="00617673" w14:paraId="16DD65E7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DF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0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social media fanno vendere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1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04/05/2017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2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Spoleto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3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Marco Giorgetti e Laura Rondini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4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5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6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92%</w:t>
                  </w:r>
                </w:p>
              </w:tc>
            </w:tr>
            <w:tr w:rsidR="002516C9" w:rsidRPr="00617673" w14:paraId="16DD65F0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8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9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social media fanno vendere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A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25/05/2017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B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C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Green consulting-Silvia Ferretti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D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E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EF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59%</w:t>
                  </w:r>
                </w:p>
              </w:tc>
            </w:tr>
            <w:tr w:rsidR="002516C9" w:rsidRPr="00617673" w14:paraId="16DD65F9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1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2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social media fanno vendere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3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08/06/201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4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Bastia Umbra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5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Chino Wang Platania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6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7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8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46%</w:t>
                  </w:r>
                </w:p>
              </w:tc>
            </w:tr>
            <w:tr w:rsidR="002516C9" w:rsidRPr="00617673" w14:paraId="16DD6602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A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B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Assofranchising</w:t>
                  </w:r>
                  <w:proofErr w:type="spell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Tour 2017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C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15/06/2017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D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E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Assofranchising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5FF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0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1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50%</w:t>
                  </w:r>
                </w:p>
              </w:tc>
            </w:tr>
            <w:tr w:rsidR="002516C9" w:rsidRPr="00617673" w14:paraId="16DD660B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3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4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social media fanno vendere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5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28/09/2017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6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Orvieto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7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Green consulting-Silvia Ferretti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8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9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A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120%</w:t>
                  </w:r>
                </w:p>
              </w:tc>
            </w:tr>
            <w:tr w:rsidR="002516C9" w:rsidRPr="00617673" w14:paraId="16DD6614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C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D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Da capo a leader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E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26/10/2017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0F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0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Savino Tupputi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1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2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3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40%</w:t>
                  </w:r>
                </w:p>
              </w:tc>
            </w:tr>
            <w:tr w:rsidR="002516C9" w:rsidRPr="00617673" w14:paraId="16DD661D" w14:textId="77777777" w:rsidTr="002516C9">
              <w:trPr>
                <w:trHeight w:val="270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5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6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Clienti si conquistano!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7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30/11/2017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8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9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Giada Cipolletta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A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B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1C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66%</w:t>
                  </w:r>
                </w:p>
              </w:tc>
            </w:tr>
            <w:tr w:rsidR="005F745E" w:rsidRPr="00617673" w14:paraId="16DD6623" w14:textId="77777777" w:rsidTr="00DF69A4">
              <w:trPr>
                <w:trHeight w:val="270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61E" w14:textId="77777777" w:rsidR="005F745E" w:rsidRPr="00617673" w:rsidRDefault="005F745E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6" w:type="dxa"/>
                  <w:gridSpan w:val="4"/>
                  <w:tcBorders>
                    <w:top w:val="nil"/>
                    <w:left w:val="single" w:sz="8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D661F" w14:textId="77777777" w:rsidR="005F745E" w:rsidRPr="00617673" w:rsidRDefault="005F745E" w:rsidP="005F745E">
                  <w:pPr>
                    <w:jc w:val="right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TOTALE 2017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620" w14:textId="77777777" w:rsidR="005F745E" w:rsidRPr="00617673" w:rsidRDefault="00FA2207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621" w14:textId="77777777" w:rsidR="00FA2207" w:rsidRPr="00617673" w:rsidRDefault="00FA2207" w:rsidP="00FA22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622" w14:textId="77777777" w:rsidR="005F745E" w:rsidRPr="00617673" w:rsidRDefault="00FA2207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69%</w:t>
                  </w:r>
                </w:p>
              </w:tc>
            </w:tr>
            <w:tr w:rsidR="002516C9" w:rsidRPr="00617673" w14:paraId="16DD6625" w14:textId="77777777" w:rsidTr="00DF69A4">
              <w:trPr>
                <w:trHeight w:val="270"/>
                <w:jc w:val="center"/>
              </w:trPr>
              <w:tc>
                <w:tcPr>
                  <w:tcW w:w="9416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624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>Crescimpresa</w:t>
                  </w:r>
                  <w:proofErr w:type="spellEnd"/>
                  <w:r w:rsidRPr="0061767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2516C9" w:rsidRPr="00617673" w14:paraId="16DD662E" w14:textId="77777777" w:rsidTr="002516C9">
              <w:trPr>
                <w:trHeight w:val="270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26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27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Controllo di gestione lo sai se la tua azienda guadagna?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28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04/02/2016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29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2A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Nicoletta Censi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2B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2C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2D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92%</w:t>
                  </w:r>
                </w:p>
              </w:tc>
            </w:tr>
            <w:tr w:rsidR="002516C9" w:rsidRPr="00617673" w14:paraId="16DD6637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2F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0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Social media fanno vendere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1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25/02/2016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2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3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Giada Cipolletta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4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5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6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71%</w:t>
                  </w:r>
                </w:p>
              </w:tc>
            </w:tr>
            <w:tr w:rsidR="002516C9" w:rsidRPr="00617673" w14:paraId="16DD6640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8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9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Pianificazione ed obiettivi: il successo della tua azienda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A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31/03/2016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B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C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Alessandro Magara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D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E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3F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77%</w:t>
                  </w:r>
                </w:p>
              </w:tc>
            </w:tr>
            <w:tr w:rsidR="002516C9" w:rsidRPr="00617673" w14:paraId="16DD6649" w14:textId="77777777" w:rsidTr="002516C9">
              <w:trPr>
                <w:trHeight w:val="255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1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2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Far crescere le persone per far crescere la tua azienda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3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28/04/2016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4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5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Flavio Flamini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6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7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8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80%</w:t>
                  </w:r>
                </w:p>
              </w:tc>
            </w:tr>
            <w:tr w:rsidR="002516C9" w:rsidRPr="00617673" w14:paraId="16DD6652" w14:textId="77777777" w:rsidTr="002516C9">
              <w:trPr>
                <w:trHeight w:val="270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A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B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Come trovare o farti trovare dai nuovi clienti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C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673">
                    <w:rPr>
                      <w:rFonts w:ascii="Arial" w:hAnsi="Arial" w:cs="Arial"/>
                      <w:sz w:val="14"/>
                      <w:szCs w:val="14"/>
                    </w:rPr>
                    <w:t>26/05/2016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D" w14:textId="77777777" w:rsidR="002516C9" w:rsidRPr="00617673" w:rsidRDefault="002516C9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E" w14:textId="77777777" w:rsidR="002516C9" w:rsidRPr="00617673" w:rsidRDefault="005F745E" w:rsidP="002516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Francesca Parretti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4F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50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51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92%</w:t>
                  </w:r>
                </w:p>
              </w:tc>
            </w:tr>
            <w:tr w:rsidR="005F745E" w:rsidRPr="00617673" w14:paraId="16DD6658" w14:textId="77777777" w:rsidTr="00DF69A4">
              <w:trPr>
                <w:trHeight w:val="270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653" w14:textId="77777777" w:rsidR="005F745E" w:rsidRPr="00617673" w:rsidRDefault="005F745E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6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654" w14:textId="77777777" w:rsidR="005F745E" w:rsidRPr="00617673" w:rsidRDefault="008A438A" w:rsidP="005F745E">
                  <w:pPr>
                    <w:jc w:val="right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TOTALE</w:t>
                  </w:r>
                  <w:r w:rsidR="005F745E" w:rsidRPr="0061767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D6655" w14:textId="77777777" w:rsidR="005F745E" w:rsidRPr="00617673" w:rsidRDefault="00DF69A4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656" w14:textId="77777777" w:rsidR="005F745E" w:rsidRPr="00617673" w:rsidRDefault="00DF69A4" w:rsidP="002516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657" w14:textId="77777777" w:rsidR="005F745E" w:rsidRPr="00617673" w:rsidRDefault="00DF69A4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82%</w:t>
                  </w:r>
                </w:p>
              </w:tc>
            </w:tr>
            <w:tr w:rsidR="002516C9" w:rsidRPr="00617673" w14:paraId="16DD6661" w14:textId="77777777" w:rsidTr="002516C9">
              <w:trPr>
                <w:trHeight w:val="270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59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5A" w14:textId="77777777" w:rsidR="002516C9" w:rsidRPr="00617673" w:rsidRDefault="002516C9" w:rsidP="00251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5B" w14:textId="77777777" w:rsidR="002516C9" w:rsidRPr="00617673" w:rsidRDefault="002516C9" w:rsidP="00251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5C" w14:textId="77777777" w:rsidR="002516C9" w:rsidRPr="00617673" w:rsidRDefault="002516C9" w:rsidP="00251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5D" w14:textId="77777777" w:rsidR="002516C9" w:rsidRPr="00617673" w:rsidRDefault="002516C9" w:rsidP="002516C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Totali</w:t>
                  </w:r>
                  <w:r w:rsidR="00296F29" w:rsidRPr="00617673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2016/2019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65E" w14:textId="77777777" w:rsidR="002516C9" w:rsidRPr="00617673" w:rsidRDefault="00FA2207" w:rsidP="002516C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1359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D665F" w14:textId="77777777" w:rsidR="002516C9" w:rsidRPr="00617673" w:rsidRDefault="00FA2207" w:rsidP="002516C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1454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DD6660" w14:textId="77777777" w:rsidR="002516C9" w:rsidRPr="00617673" w:rsidRDefault="00FA2207" w:rsidP="002516C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107%</w:t>
                  </w:r>
                </w:p>
              </w:tc>
            </w:tr>
            <w:tr w:rsidR="002516C9" w:rsidRPr="00617673" w14:paraId="16DD6668" w14:textId="77777777" w:rsidTr="002516C9">
              <w:trPr>
                <w:trHeight w:val="555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2" w14:textId="77777777" w:rsidR="002516C9" w:rsidRPr="00617673" w:rsidRDefault="002516C9" w:rsidP="002516C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3" w14:textId="77777777" w:rsidR="002516C9" w:rsidRPr="00617673" w:rsidRDefault="002516C9" w:rsidP="00251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4" w14:textId="77777777" w:rsidR="002516C9" w:rsidRPr="00617673" w:rsidRDefault="002516C9" w:rsidP="00251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5" w14:textId="77777777" w:rsidR="002516C9" w:rsidRPr="00617673" w:rsidRDefault="002516C9" w:rsidP="00251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6" w14:textId="77777777" w:rsidR="002516C9" w:rsidRPr="00617673" w:rsidRDefault="002516C9" w:rsidP="00251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DD6667" w14:textId="77777777" w:rsidR="002516C9" w:rsidRPr="00617673" w:rsidRDefault="002516C9" w:rsidP="002516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sz w:val="16"/>
                      <w:szCs w:val="16"/>
                    </w:rPr>
                    <w:t>percentuale media di</w:t>
                  </w:r>
                  <w:r w:rsidRPr="00617673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 presenze sulle iscrizioni</w:t>
                  </w:r>
                </w:p>
              </w:tc>
            </w:tr>
          </w:tbl>
          <w:p w14:paraId="16DD6669" w14:textId="77777777" w:rsidR="00205F78" w:rsidRPr="00617673" w:rsidRDefault="00710290" w:rsidP="00A4638D">
            <w:pPr>
              <w:pStyle w:val="Corpotesto"/>
              <w:jc w:val="both"/>
              <w:outlineLvl w:val="0"/>
              <w:rPr>
                <w:rFonts w:ascii="Verdana" w:hAnsi="Verdana"/>
                <w:b/>
                <w:u w:val="single"/>
              </w:rPr>
            </w:pPr>
            <w:r w:rsidRPr="00617673">
              <w:rPr>
                <w:rFonts w:ascii="Verdana" w:hAnsi="Verdana"/>
                <w:b/>
                <w:u w:val="single"/>
              </w:rPr>
              <w:t>Dati del triennio precedente</w:t>
            </w:r>
          </w:p>
          <w:tbl>
            <w:tblPr>
              <w:tblW w:w="94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45"/>
              <w:gridCol w:w="1124"/>
              <w:gridCol w:w="975"/>
              <w:gridCol w:w="839"/>
              <w:gridCol w:w="1383"/>
            </w:tblGrid>
            <w:tr w:rsidR="00A4638D" w:rsidRPr="00617673" w14:paraId="16DD666F" w14:textId="77777777" w:rsidTr="0089363A">
              <w:trPr>
                <w:trHeight w:val="525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A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bookmarkStart w:id="0" w:name="RANGE!A1:H22"/>
                  <w:bookmarkEnd w:id="0"/>
                  <w:r w:rsidRPr="006176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REPORT CRESCIMPRESA 2013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B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C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D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ISCRITTI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6E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PARTECIPANTI</w:t>
                  </w:r>
                </w:p>
              </w:tc>
            </w:tr>
            <w:tr w:rsidR="00A4638D" w:rsidRPr="00617673" w14:paraId="16DD6675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0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Controllo di gestione aziendale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1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25/09/2013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2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3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4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A4638D" w:rsidRPr="00617673" w14:paraId="16DD667B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6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Marketing strumento e risorsa alla portata di tutti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7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09/10/2013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8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9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A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</w:tr>
            <w:tr w:rsidR="00A4638D" w:rsidRPr="00617673" w14:paraId="16DD6681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C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Il marketing non convenzionale e i budget in azienda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D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23/10/2013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E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7F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0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</w:tr>
            <w:tr w:rsidR="00A4638D" w:rsidRPr="00617673" w14:paraId="16DD6687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2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La pubblicità e l'importanza di un piano strategico di comunicazione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3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06/11/2013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4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5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6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A4638D" w:rsidRPr="00617673" w14:paraId="16DD668D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8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Come promuovere la tua azienda con i social media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9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20/11/2013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A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B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C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</w:tr>
            <w:tr w:rsidR="00A4638D" w:rsidRPr="00617673" w14:paraId="16DD6693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E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L'evoluzione del contesto delle PMI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8F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11/12/2013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0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1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2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A4638D" w:rsidRPr="00617673" w14:paraId="16DD6699" w14:textId="77777777" w:rsidTr="0089363A">
              <w:trPr>
                <w:trHeight w:val="270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4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Ottimizzazione della </w:t>
                  </w:r>
                  <w:proofErr w:type="spell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strttura</w:t>
                  </w:r>
                  <w:proofErr w:type="spell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finanziaria d'impresa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5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18/12/2013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6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7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8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A4638D" w:rsidRPr="00617673" w14:paraId="16DD669F" w14:textId="77777777" w:rsidTr="0089363A">
              <w:trPr>
                <w:trHeight w:val="525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A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REPORT CRESCIMPRESA 2014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B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C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D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ISCRITTI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9E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PARTECIPANTI</w:t>
                  </w:r>
                </w:p>
              </w:tc>
            </w:tr>
            <w:tr w:rsidR="00A4638D" w:rsidRPr="00617673" w14:paraId="16DD66A5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0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Analisi:cosa</w:t>
                  </w:r>
                  <w:proofErr w:type="spellEnd"/>
                  <w:proofErr w:type="gram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vuol </w:t>
                  </w:r>
                  <w:proofErr w:type="spell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dire,coerenza,periodicità</w:t>
                  </w:r>
                  <w:proofErr w:type="spell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e la sua importanza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1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15/01/2014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2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3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4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</w:tr>
            <w:tr w:rsidR="00A4638D" w:rsidRPr="00617673" w14:paraId="16DD66AB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6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Programmazzione:programmare</w:t>
                  </w:r>
                  <w:proofErr w:type="spellEnd"/>
                  <w:proofErr w:type="gram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l'attività aziendale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7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28/01/2014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8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9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A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A4638D" w:rsidRPr="00617673" w14:paraId="16DD66B1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C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Report:analisi</w:t>
                  </w:r>
                  <w:proofErr w:type="spellEnd"/>
                  <w:proofErr w:type="gram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posteriori,funzioni</w:t>
                  </w:r>
                  <w:proofErr w:type="spell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e significato applicativo.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D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12/02/2014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E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AF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0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A4638D" w:rsidRPr="00617673" w14:paraId="16DD66B7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2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Comunicazione a basso budget: come utilizzare le risorse disponibili per essere più efficaci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3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05/03/2017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4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5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6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A4638D" w:rsidRPr="00617673" w14:paraId="16DD66BD" w14:textId="77777777" w:rsidTr="0089363A">
              <w:trPr>
                <w:trHeight w:val="270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8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Vendita al dettaglio: tecniche e strumenti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9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19/03/2014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A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B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C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A4638D" w:rsidRPr="00617673" w14:paraId="16DD66C3" w14:textId="77777777" w:rsidTr="0089363A">
              <w:trPr>
                <w:trHeight w:val="525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E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REPORT CRESCIMPRESA 2015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BF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0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1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ISCRITTI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2" w14:textId="77777777" w:rsidR="00A4638D" w:rsidRPr="00617673" w:rsidRDefault="00A4638D" w:rsidP="004C177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PARTECIPANTI</w:t>
                  </w:r>
                </w:p>
              </w:tc>
            </w:tr>
            <w:tr w:rsidR="00A4638D" w:rsidRPr="00617673" w14:paraId="16DD66C9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4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Risorse umane: organizzare </w:t>
                  </w:r>
                  <w:proofErr w:type="spell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evalorizzare</w:t>
                  </w:r>
                  <w:proofErr w:type="spell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per crescere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5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24/02/2015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6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7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8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A4638D" w:rsidRPr="00617673" w14:paraId="16DD66CF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A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I social media fanno vendere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B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22/04/2015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C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D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CE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</w:tr>
            <w:tr w:rsidR="00A4638D" w:rsidRPr="00617673" w14:paraId="16DD66D5" w14:textId="77777777" w:rsidTr="0089363A">
              <w:trPr>
                <w:trHeight w:val="255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0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Fatti trovare dai </w:t>
                  </w:r>
                  <w:proofErr w:type="spellStart"/>
                  <w:proofErr w:type="gram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clienti,proprio</w:t>
                  </w:r>
                  <w:proofErr w:type="spellEnd"/>
                  <w:proofErr w:type="gram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quando hanno bisogno del tuo prodotto.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1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20/05/2015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2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3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4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</w:tr>
            <w:tr w:rsidR="00A4638D" w:rsidRPr="00617673" w14:paraId="16DD66DB" w14:textId="77777777" w:rsidTr="0089363A">
              <w:trPr>
                <w:trHeight w:val="270"/>
              </w:trPr>
              <w:tc>
                <w:tcPr>
                  <w:tcW w:w="50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6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Cambia il </w:t>
                  </w:r>
                  <w:proofErr w:type="spellStart"/>
                  <w:proofErr w:type="gram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cliente,cambia</w:t>
                  </w:r>
                  <w:proofErr w:type="spellEnd"/>
                  <w:proofErr w:type="gram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il </w:t>
                  </w:r>
                  <w:proofErr w:type="spellStart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negozio:il</w:t>
                  </w:r>
                  <w:proofErr w:type="spellEnd"/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 xml:space="preserve"> retail nell'era digitale.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7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17/06/2015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8" w14:textId="77777777" w:rsidR="00A4638D" w:rsidRPr="00617673" w:rsidRDefault="00A4638D" w:rsidP="004C17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Perugia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9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A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673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A4638D" w:rsidRPr="00617673" w14:paraId="16DD66E0" w14:textId="77777777" w:rsidTr="0089363A">
              <w:trPr>
                <w:trHeight w:val="315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C" w14:textId="77777777" w:rsidR="00A4638D" w:rsidRPr="00617673" w:rsidRDefault="00A4638D" w:rsidP="004C17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D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</w:rPr>
                    <w:t>Totali triennio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E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</w:rPr>
                    <w:t>380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66DF" w14:textId="77777777" w:rsidR="00A4638D" w:rsidRPr="00617673" w:rsidRDefault="00A4638D" w:rsidP="004C17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17673">
                    <w:rPr>
                      <w:rFonts w:ascii="Arial" w:hAnsi="Arial" w:cs="Arial"/>
                      <w:b/>
                      <w:bCs/>
                    </w:rPr>
                    <w:t>340</w:t>
                  </w:r>
                </w:p>
              </w:tc>
            </w:tr>
          </w:tbl>
          <w:p w14:paraId="16DD66E1" w14:textId="77777777" w:rsidR="001330D7" w:rsidRPr="00617673" w:rsidRDefault="001330D7" w:rsidP="00903831">
            <w:pPr>
              <w:tabs>
                <w:tab w:val="left" w:pos="4155"/>
              </w:tabs>
            </w:pPr>
          </w:p>
        </w:tc>
      </w:tr>
    </w:tbl>
    <w:p w14:paraId="16DD66E3" w14:textId="77777777" w:rsidR="001330D7" w:rsidRPr="00617673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16DD66E4" w14:textId="77777777" w:rsidR="001330D7" w:rsidRPr="00617673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 w:rsidRPr="00617673">
        <w:rPr>
          <w:rFonts w:ascii="Verdana" w:hAnsi="Verdana" w:cs="Arial"/>
          <w:b/>
          <w:sz w:val="18"/>
          <w:szCs w:val="18"/>
        </w:rPr>
        <w:t xml:space="preserve">Descrizione </w:t>
      </w:r>
      <w:r w:rsidR="00903831" w:rsidRPr="00617673">
        <w:rPr>
          <w:rFonts w:ascii="Verdana" w:hAnsi="Verdana" w:cs="Arial"/>
          <w:b/>
          <w:sz w:val="18"/>
          <w:szCs w:val="18"/>
        </w:rPr>
        <w:t>attività svolte, eventuali criticità riscontrate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1330D7" w:rsidRPr="002F07C6" w14:paraId="16DD66E9" w14:textId="77777777" w:rsidTr="0089363A">
        <w:trPr>
          <w:trHeight w:val="1620"/>
        </w:trPr>
        <w:tc>
          <w:tcPr>
            <w:tcW w:w="9497" w:type="dxa"/>
          </w:tcPr>
          <w:p w14:paraId="16DD66E5" w14:textId="77777777" w:rsidR="001330D7" w:rsidRPr="00617673" w:rsidRDefault="001330D7" w:rsidP="0089363A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DD66E6" w14:textId="77777777" w:rsidR="00A4638D" w:rsidRPr="00617673" w:rsidRDefault="00A4638D" w:rsidP="00A4638D">
            <w:pPr>
              <w:pStyle w:val="Corpotesto"/>
              <w:jc w:val="both"/>
              <w:outlineLvl w:val="0"/>
              <w:rPr>
                <w:rFonts w:ascii="Verdana" w:hAnsi="Verdana" w:cs="Arial"/>
              </w:rPr>
            </w:pPr>
            <w:r w:rsidRPr="00617673">
              <w:rPr>
                <w:rFonts w:ascii="Verdana" w:hAnsi="Verdana" w:cs="Arial"/>
              </w:rPr>
              <w:t xml:space="preserve">I Seminari </w:t>
            </w:r>
            <w:proofErr w:type="spellStart"/>
            <w:r w:rsidRPr="00617673">
              <w:rPr>
                <w:rFonts w:ascii="Verdana" w:hAnsi="Verdana" w:cs="Arial"/>
              </w:rPr>
              <w:t>Crescimpresa</w:t>
            </w:r>
            <w:proofErr w:type="spellEnd"/>
            <w:r w:rsidRPr="00617673">
              <w:rPr>
                <w:rFonts w:ascii="Verdana" w:hAnsi="Verdana" w:cs="Arial"/>
              </w:rPr>
              <w:t xml:space="preserve"> si sono svolti, come nelle precedenti edizioni, con una frequenza mensile abbastanza cadenzata e sotto forma di road show territoriale che ha toccato tutti i principali territori delle due province. Il personale Confcommercio Umbria incaricato, insieme con i docenti, si sono recati di volta in volta, presso le diverse Confcommercio territoriali per lo svolgimento dei seminari stessi. L’organizzazione è stata quindi centralizzata anche se poi, in alcune azioni dirette in particolare al coinvolgimento delle imprese e/o dei potenziali imprenditori, ci si è avvalsi della collaborazione della rete associativa Confcommercio Umbria al fine di raggiungere quanti più utenti possibile. </w:t>
            </w:r>
            <w:proofErr w:type="gramStart"/>
            <w:r w:rsidRPr="00617673">
              <w:rPr>
                <w:rFonts w:ascii="Verdana" w:hAnsi="Verdana" w:cs="Arial"/>
              </w:rPr>
              <w:t>E’</w:t>
            </w:r>
            <w:proofErr w:type="gramEnd"/>
            <w:r w:rsidRPr="00617673">
              <w:rPr>
                <w:rFonts w:ascii="Verdana" w:hAnsi="Verdana" w:cs="Arial"/>
              </w:rPr>
              <w:t xml:space="preserve"> stato inoltre implementato dall’Ufficio Stampa Confcommercio Umbria un piano di comunicazione ad hoc per la promozione generale del Road Show e di ogni singolo evento che ha riguardato sia la pubblicizzazione tradizionale con la predisposizione e stampa di materiale cartaceo promozionale che un piano di comunicazione digitale che, attraverso newsletters e </w:t>
            </w:r>
            <w:r w:rsidR="00C77CE2" w:rsidRPr="00617673">
              <w:rPr>
                <w:rFonts w:ascii="Verdana" w:hAnsi="Verdana" w:cs="Arial"/>
              </w:rPr>
              <w:t>sponsorizzazione dedicate sul</w:t>
            </w:r>
            <w:r w:rsidRPr="00617673">
              <w:rPr>
                <w:rFonts w:ascii="Verdana" w:hAnsi="Verdana" w:cs="Arial"/>
              </w:rPr>
              <w:t>le pagine Facebook di Confcommercio Umbria e Gruppo Giovani Imprenditori Umbria</w:t>
            </w:r>
            <w:r w:rsidR="00C77CE2" w:rsidRPr="00617673">
              <w:rPr>
                <w:rFonts w:ascii="Verdana" w:hAnsi="Verdana" w:cs="Arial"/>
              </w:rPr>
              <w:t>.</w:t>
            </w:r>
            <w:r w:rsidRPr="00617673">
              <w:rPr>
                <w:rFonts w:ascii="Verdana" w:hAnsi="Verdana" w:cs="Arial"/>
              </w:rPr>
              <w:t xml:space="preserve"> </w:t>
            </w:r>
            <w:r w:rsidR="00C77CE2" w:rsidRPr="00617673">
              <w:rPr>
                <w:rFonts w:ascii="Verdana" w:hAnsi="Verdana" w:cs="Arial"/>
              </w:rPr>
              <w:t xml:space="preserve">Tutto ciò </w:t>
            </w:r>
            <w:r w:rsidRPr="00617673">
              <w:rPr>
                <w:rFonts w:ascii="Verdana" w:hAnsi="Verdana" w:cs="Arial"/>
              </w:rPr>
              <w:t xml:space="preserve">ci ha permesso di raggiungere il segmento dei potenziali imprenditori più giovani. Per le prenotazioni, oltre quelle dirette via mail e telefono, </w:t>
            </w:r>
            <w:r w:rsidR="00C77CE2" w:rsidRPr="00617673">
              <w:rPr>
                <w:rFonts w:ascii="Verdana" w:hAnsi="Verdana" w:cs="Arial"/>
              </w:rPr>
              <w:t xml:space="preserve">avendo attivato campagne specifiche su FB la prenotazione confluisce direttamente nel CRM dell’Associazione che permette la lavorazione dei dati delle aziende che ci contattano; il tutto </w:t>
            </w:r>
            <w:r w:rsidRPr="00617673">
              <w:rPr>
                <w:rFonts w:ascii="Verdana" w:hAnsi="Verdana" w:cs="Arial"/>
              </w:rPr>
              <w:t>con un semplice clic.</w:t>
            </w:r>
          </w:p>
          <w:p w14:paraId="16DD66E7" w14:textId="77777777" w:rsidR="00A4638D" w:rsidRPr="00617673" w:rsidRDefault="00A4638D" w:rsidP="00A4638D">
            <w:pPr>
              <w:pStyle w:val="Corpotesto"/>
              <w:jc w:val="both"/>
              <w:outlineLvl w:val="0"/>
              <w:rPr>
                <w:rFonts w:ascii="Verdana" w:hAnsi="Verdana" w:cs="Arial"/>
              </w:rPr>
            </w:pPr>
            <w:r w:rsidRPr="00617673">
              <w:rPr>
                <w:rFonts w:ascii="Verdana" w:hAnsi="Verdana" w:cs="Arial"/>
              </w:rPr>
              <w:t xml:space="preserve">Il format </w:t>
            </w:r>
            <w:r w:rsidRPr="00617673">
              <w:rPr>
                <w:rFonts w:ascii="Verdana" w:hAnsi="Verdana" w:cs="Arial"/>
                <w:b/>
              </w:rPr>
              <w:t>CRESCIMPRESA</w:t>
            </w:r>
            <w:r w:rsidRPr="00617673">
              <w:rPr>
                <w:rFonts w:ascii="Verdana" w:hAnsi="Verdana" w:cs="Arial"/>
              </w:rPr>
              <w:t xml:space="preserve"> nasce nel 2013 quindi ha un’organizzazione assolutamente rodata nel tempo che ormai ha raggiunto un funzionamento senza troppe problematiche o criticità.</w:t>
            </w:r>
          </w:p>
          <w:p w14:paraId="16DD66E8" w14:textId="77777777" w:rsidR="001330D7" w:rsidRPr="002F07C6" w:rsidRDefault="00A4638D" w:rsidP="00875E18">
            <w:pPr>
              <w:pStyle w:val="Corpotesto"/>
              <w:jc w:val="both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617673">
              <w:rPr>
                <w:rFonts w:ascii="Verdana" w:hAnsi="Verdana" w:cs="Arial"/>
              </w:rPr>
              <w:t xml:space="preserve">L’esperienza del road show, ovvero </w:t>
            </w:r>
            <w:r w:rsidR="00C77CE2" w:rsidRPr="00617673">
              <w:rPr>
                <w:rFonts w:ascii="Verdana" w:hAnsi="Verdana" w:cs="Arial"/>
              </w:rPr>
              <w:t>dei seminari itineranti nel territorio umbro</w:t>
            </w:r>
            <w:r w:rsidRPr="00617673">
              <w:rPr>
                <w:rFonts w:ascii="Verdana" w:hAnsi="Verdana" w:cs="Arial"/>
              </w:rPr>
              <w:t>, è ormai anch’essa consolidata grazie alla capillare territorialità di Confcommercio Umbria che è presente con mandamenti e personale nei vari territori e riesce a</w:t>
            </w:r>
            <w:r w:rsidR="00C77CE2" w:rsidRPr="00617673">
              <w:rPr>
                <w:rFonts w:ascii="Verdana" w:hAnsi="Verdana" w:cs="Arial"/>
              </w:rPr>
              <w:t xml:space="preserve"> coinvolgere diverse tipologie aziendali e a</w:t>
            </w:r>
            <w:r w:rsidRPr="00617673">
              <w:rPr>
                <w:rFonts w:ascii="Verdana" w:hAnsi="Verdana" w:cs="Arial"/>
              </w:rPr>
              <w:t>d appianare ogni eventuale difficoltà.</w:t>
            </w:r>
          </w:p>
        </w:tc>
      </w:tr>
    </w:tbl>
    <w:p w14:paraId="16DD66EA" w14:textId="77777777" w:rsidR="001330D7" w:rsidRDefault="001330D7"/>
    <w:p w14:paraId="16DD66EB" w14:textId="77777777" w:rsid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 w:rsidRPr="00903831">
        <w:rPr>
          <w:rFonts w:ascii="Verdana" w:hAnsi="Verdana" w:cs="Arial"/>
          <w:b/>
          <w:sz w:val="18"/>
          <w:szCs w:val="18"/>
        </w:rPr>
        <w:t>Descrizione dei risultati finali del progetto, indicatori utilizzati e analisi di raffronto rispetto agli obiettivi previsti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903831" w:rsidRPr="002F07C6" w14:paraId="16DD670E" w14:textId="77777777" w:rsidTr="0089363A">
        <w:trPr>
          <w:trHeight w:val="2518"/>
        </w:trPr>
        <w:tc>
          <w:tcPr>
            <w:tcW w:w="9497" w:type="dxa"/>
          </w:tcPr>
          <w:p w14:paraId="16DD66EC" w14:textId="77777777" w:rsidR="00A4638D" w:rsidRPr="007925D4" w:rsidRDefault="00A4638D" w:rsidP="00A4638D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925D4">
              <w:rPr>
                <w:rFonts w:ascii="Verdana" w:hAnsi="Verdana"/>
                <w:b/>
              </w:rPr>
              <w:t>Crescimpresa</w:t>
            </w:r>
            <w:proofErr w:type="spellEnd"/>
            <w:r w:rsidRPr="007925D4">
              <w:rPr>
                <w:rFonts w:ascii="Verdana" w:hAnsi="Verdana"/>
              </w:rPr>
              <w:t xml:space="preserve"> </w:t>
            </w:r>
            <w:r w:rsidRPr="007925D4">
              <w:rPr>
                <w:rFonts w:ascii="Verdana" w:hAnsi="Verdana"/>
                <w:sz w:val="20"/>
                <w:szCs w:val="20"/>
              </w:rPr>
              <w:t>proprio per la sua formula immediata e smart, negli anni si è attestato come format riconosciuto di divulgazione di tematiche d’impresa legate in particolare all’innovazione ed all’utilizzo concreto delle nuove tec</w:t>
            </w:r>
            <w:r w:rsidR="00875E18" w:rsidRPr="007925D4">
              <w:rPr>
                <w:rFonts w:ascii="Verdana" w:hAnsi="Verdana"/>
                <w:sz w:val="20"/>
                <w:szCs w:val="20"/>
              </w:rPr>
              <w:t>nologie e metodologie legate all’utilizzo dei social media a scopo di marketing e business</w:t>
            </w:r>
            <w:r w:rsidRPr="007925D4">
              <w:rPr>
                <w:rFonts w:ascii="Verdana" w:hAnsi="Verdana"/>
                <w:sz w:val="20"/>
                <w:szCs w:val="20"/>
              </w:rPr>
              <w:t>.</w:t>
            </w:r>
          </w:p>
          <w:p w14:paraId="16DD66ED" w14:textId="3A03DF30" w:rsidR="00A4638D" w:rsidRPr="007925D4" w:rsidRDefault="00A4638D" w:rsidP="00A4638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925D4">
              <w:rPr>
                <w:rFonts w:ascii="Verdana" w:hAnsi="Verdana"/>
                <w:sz w:val="20"/>
                <w:szCs w:val="20"/>
              </w:rPr>
              <w:t>Abbiamo evidenziato prima come la ricaduta nei territori sia stata molto ampia e sempre particolarmente apprezzata</w:t>
            </w:r>
            <w:r w:rsidR="000F7E1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925D4">
              <w:rPr>
                <w:rFonts w:ascii="Verdana" w:hAnsi="Verdana"/>
                <w:sz w:val="20"/>
                <w:szCs w:val="20"/>
              </w:rPr>
              <w:t xml:space="preserve">Ogni impresa o partecipante ha quindi riportato nelle proprie attività e nelle proprie </w:t>
            </w:r>
            <w:r w:rsidR="00875E18" w:rsidRPr="007925D4">
              <w:rPr>
                <w:rFonts w:ascii="Verdana" w:hAnsi="Verdana"/>
                <w:sz w:val="20"/>
                <w:szCs w:val="20"/>
              </w:rPr>
              <w:t>skills le competenze acquisite.</w:t>
            </w:r>
          </w:p>
          <w:p w14:paraId="16DD66EE" w14:textId="77777777" w:rsidR="00A4638D" w:rsidRPr="007925D4" w:rsidRDefault="00A4638D" w:rsidP="00A4638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925D4">
              <w:rPr>
                <w:rFonts w:ascii="Verdana" w:hAnsi="Verdana"/>
                <w:sz w:val="20"/>
                <w:szCs w:val="20"/>
              </w:rPr>
              <w:t xml:space="preserve">Tutte le edizioni sono state monitorate con attività di feedback sul gradimento per i quali di seguito andiamo </w:t>
            </w:r>
            <w:r w:rsidR="006C3195" w:rsidRPr="007925D4">
              <w:rPr>
                <w:rFonts w:ascii="Verdana" w:hAnsi="Verdana"/>
                <w:sz w:val="20"/>
                <w:szCs w:val="20"/>
              </w:rPr>
              <w:t>a riportare i risultati del 2019</w:t>
            </w:r>
            <w:r w:rsidRPr="007925D4">
              <w:rPr>
                <w:rFonts w:ascii="Verdana" w:hAnsi="Verdana"/>
                <w:sz w:val="20"/>
                <w:szCs w:val="20"/>
              </w:rPr>
              <w:t xml:space="preserve"> rispetto agli indicatori attenzionati quali indicatori di risultato:</w:t>
            </w:r>
          </w:p>
          <w:p w14:paraId="16DD66EF" w14:textId="77777777" w:rsidR="00A4638D" w:rsidRPr="007925D4" w:rsidRDefault="00A4638D" w:rsidP="00A4638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2"/>
              <w:gridCol w:w="3118"/>
              <w:gridCol w:w="3889"/>
            </w:tblGrid>
            <w:tr w:rsidR="00A4638D" w:rsidRPr="007925D4" w14:paraId="16DD66F3" w14:textId="77777777" w:rsidTr="00A06E3F">
              <w:trPr>
                <w:jc w:val="center"/>
              </w:trPr>
              <w:tc>
                <w:tcPr>
                  <w:tcW w:w="492" w:type="dxa"/>
                </w:tcPr>
                <w:p w14:paraId="16DD66F0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16DD66F1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Indicatori attesi</w:t>
                  </w:r>
                </w:p>
              </w:tc>
              <w:tc>
                <w:tcPr>
                  <w:tcW w:w="3889" w:type="dxa"/>
                  <w:shd w:val="clear" w:color="auto" w:fill="auto"/>
                </w:tcPr>
                <w:p w14:paraId="16DD66F2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Risultati ottenuti</w:t>
                  </w:r>
                </w:p>
              </w:tc>
            </w:tr>
            <w:tr w:rsidR="00A4638D" w:rsidRPr="007925D4" w14:paraId="16DD66F8" w14:textId="77777777" w:rsidTr="00A06E3F">
              <w:trPr>
                <w:jc w:val="center"/>
              </w:trPr>
              <w:tc>
                <w:tcPr>
                  <w:tcW w:w="492" w:type="dxa"/>
                </w:tcPr>
                <w:p w14:paraId="16DD66F4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6DD66F5" w14:textId="77777777" w:rsidR="00A4638D" w:rsidRPr="007925D4" w:rsidRDefault="00A4638D" w:rsidP="00A4638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Numero di imprese direttamente o indirettamente beneficiarie delle attività progettuali compreso tra 35-50</w:t>
                  </w:r>
                </w:p>
              </w:tc>
              <w:tc>
                <w:tcPr>
                  <w:tcW w:w="3889" w:type="dxa"/>
                  <w:shd w:val="clear" w:color="auto" w:fill="auto"/>
                </w:tcPr>
                <w:p w14:paraId="16DD66F6" w14:textId="77777777" w:rsidR="00A4638D" w:rsidRPr="007925D4" w:rsidRDefault="006C3195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Media imprese partecipanti 2019</w:t>
                  </w:r>
                </w:p>
                <w:p w14:paraId="16DD66F7" w14:textId="77777777" w:rsidR="00A4638D" w:rsidRPr="007925D4" w:rsidRDefault="00A4638D" w:rsidP="00A06E3F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4</w:t>
                  </w:r>
                  <w:r w:rsidR="006C3195"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, la media era di 4</w:t>
                  </w:r>
                  <w:r w:rsidR="00A06E3F" w:rsidRPr="007925D4">
                    <w:rPr>
                      <w:rFonts w:ascii="Verdana" w:hAnsi="Verdana"/>
                      <w:sz w:val="18"/>
                      <w:szCs w:val="18"/>
                    </w:rPr>
                    <w:t>5 partecipanti nel 2018</w:t>
                  </w:r>
                </w:p>
              </w:tc>
            </w:tr>
            <w:tr w:rsidR="00A4638D" w:rsidRPr="007925D4" w14:paraId="16DD66FD" w14:textId="77777777" w:rsidTr="00A06E3F">
              <w:trPr>
                <w:jc w:val="center"/>
              </w:trPr>
              <w:tc>
                <w:tcPr>
                  <w:tcW w:w="492" w:type="dxa"/>
                </w:tcPr>
                <w:p w14:paraId="16DD66F9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6DD66FA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Numero di partecipanti ad evento da 35 a100.</w:t>
                  </w:r>
                </w:p>
              </w:tc>
              <w:tc>
                <w:tcPr>
                  <w:tcW w:w="3889" w:type="dxa"/>
                  <w:shd w:val="clear" w:color="auto" w:fill="auto"/>
                </w:tcPr>
                <w:p w14:paraId="16DD66FB" w14:textId="77777777" w:rsidR="00A4638D" w:rsidRPr="007925D4" w:rsidRDefault="00A06E3F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Media dei partecipanti 2019</w:t>
                  </w:r>
                </w:p>
                <w:p w14:paraId="16DD66FC" w14:textId="77777777" w:rsidR="00A4638D" w:rsidRPr="007925D4" w:rsidRDefault="00A4638D" w:rsidP="00A06E3F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4</w:t>
                  </w:r>
                  <w:r w:rsidR="00A06E3F"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ad evento con picchi superiori alle </w:t>
                  </w:r>
                  <w:r w:rsidR="00A06E3F" w:rsidRPr="007925D4">
                    <w:rPr>
                      <w:rFonts w:ascii="Verdana" w:hAnsi="Verdana"/>
                      <w:sz w:val="18"/>
                      <w:szCs w:val="18"/>
                    </w:rPr>
                    <w:t>85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 presenze.</w:t>
                  </w:r>
                </w:p>
              </w:tc>
            </w:tr>
            <w:tr w:rsidR="00A4638D" w:rsidRPr="007925D4" w14:paraId="16DD6701" w14:textId="77777777" w:rsidTr="0089363A">
              <w:trPr>
                <w:jc w:val="center"/>
              </w:trPr>
              <w:tc>
                <w:tcPr>
                  <w:tcW w:w="492" w:type="dxa"/>
                </w:tcPr>
                <w:p w14:paraId="16DD66FE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16DD66FF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Numero di contatti su siti WEB, </w:t>
                  </w:r>
                  <w:proofErr w:type="spellStart"/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e.mail</w:t>
                  </w:r>
                  <w:proofErr w:type="spellEnd"/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, pagina FB, ecc.</w:t>
                  </w:r>
                </w:p>
              </w:tc>
              <w:tc>
                <w:tcPr>
                  <w:tcW w:w="3889" w:type="dxa"/>
                </w:tcPr>
                <w:p w14:paraId="16DD6700" w14:textId="77777777" w:rsidR="00A4638D" w:rsidRPr="007925D4" w:rsidRDefault="00A4638D" w:rsidP="00875E18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Percentuale stimata al nostro Ufficio Comunicazione: increment</w:t>
                  </w:r>
                  <w:r w:rsidR="0084743C" w:rsidRPr="007925D4">
                    <w:rPr>
                      <w:rFonts w:ascii="Verdana" w:hAnsi="Verdana"/>
                      <w:sz w:val="18"/>
                      <w:szCs w:val="18"/>
                    </w:rPr>
                    <w:t>o di contatti in generale del 5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%</w:t>
                  </w:r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 e aumento del 3% circa delle visualizzazioni del sito Confcommercio Umbria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 in concomitanza con gli eventi </w:t>
                  </w:r>
                  <w:proofErr w:type="spellStart"/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Crescimpresa</w:t>
                  </w:r>
                  <w:proofErr w:type="spellEnd"/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 promossi.</w:t>
                  </w:r>
                </w:p>
              </w:tc>
            </w:tr>
            <w:tr w:rsidR="00A4638D" w:rsidRPr="00D84FE5" w14:paraId="16DD670C" w14:textId="77777777" w:rsidTr="0089363A">
              <w:trPr>
                <w:jc w:val="center"/>
              </w:trPr>
              <w:tc>
                <w:tcPr>
                  <w:tcW w:w="492" w:type="dxa"/>
                </w:tcPr>
                <w:p w14:paraId="16DD6702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14:paraId="16DD6703" w14:textId="77777777" w:rsidR="00875E18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Rilevazione del grado di soddisfazione dei beneficiari del progetto</w:t>
                  </w:r>
                </w:p>
                <w:p w14:paraId="16DD6704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(attraverso questionari, focus group o altre forme di rilevazione): parametro di gradimento rilevato tramite questionario ad hoc in forma anonima per tutti gli eventi:</w:t>
                  </w:r>
                </w:p>
              </w:tc>
              <w:tc>
                <w:tcPr>
                  <w:tcW w:w="3889" w:type="dxa"/>
                </w:tcPr>
                <w:p w14:paraId="16DD6705" w14:textId="77777777" w:rsidR="00A4638D" w:rsidRPr="007925D4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In media il gradimento si è attestato sui seguenti Items:</w:t>
                  </w:r>
                </w:p>
                <w:p w14:paraId="16DD6706" w14:textId="77777777" w:rsidR="00A4638D" w:rsidRPr="007925D4" w:rsidRDefault="00A4638D" w:rsidP="00A4638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Organizzazione evento: </w:t>
                  </w: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9</w:t>
                  </w:r>
                  <w:r w:rsidR="00875E18"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0</w:t>
                  </w: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%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 buono (5</w:t>
                  </w:r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>6</w:t>
                  </w:r>
                  <w:proofErr w:type="gramStart"/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%)/</w:t>
                  </w:r>
                  <w:proofErr w:type="gramEnd"/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ottimo (3</w:t>
                  </w:r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>4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%);</w:t>
                  </w:r>
                </w:p>
                <w:p w14:paraId="16DD6707" w14:textId="77777777" w:rsidR="00A4638D" w:rsidRPr="007925D4" w:rsidRDefault="00A4638D" w:rsidP="00A4638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Relatori proposti: </w:t>
                  </w:r>
                  <w:r w:rsidR="00875E18"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98</w:t>
                  </w: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%</w:t>
                  </w:r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 buono (40</w:t>
                  </w:r>
                  <w:proofErr w:type="gramStart"/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%)/</w:t>
                  </w:r>
                  <w:proofErr w:type="gramEnd"/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ottimo (5</w:t>
                  </w:r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>8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%);</w:t>
                  </w:r>
                </w:p>
                <w:p w14:paraId="16DD6708" w14:textId="77777777" w:rsidR="00A4638D" w:rsidRPr="007925D4" w:rsidRDefault="00A4638D" w:rsidP="00A4638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Temi trattati: </w:t>
                  </w:r>
                  <w:r w:rsidR="00875E18"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92</w:t>
                  </w: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%</w:t>
                  </w:r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 buono (53</w:t>
                  </w:r>
                  <w:proofErr w:type="gramStart"/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>%)/</w:t>
                  </w:r>
                  <w:proofErr w:type="gramEnd"/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>ottimo (39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%);</w:t>
                  </w:r>
                </w:p>
                <w:p w14:paraId="16DD6709" w14:textId="77777777" w:rsidR="00A4638D" w:rsidRPr="007925D4" w:rsidRDefault="00A4638D" w:rsidP="00A4638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Applicabilità in ambito lavorativo: </w:t>
                  </w:r>
                  <w:r w:rsidR="00875E18"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87</w:t>
                  </w: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%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 buono (5</w:t>
                  </w:r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>8</w:t>
                  </w:r>
                  <w:proofErr w:type="gramStart"/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>%)/</w:t>
                  </w:r>
                  <w:proofErr w:type="gramEnd"/>
                  <w:r w:rsidR="00875E18" w:rsidRPr="007925D4">
                    <w:rPr>
                      <w:rFonts w:ascii="Verdana" w:hAnsi="Verdana"/>
                      <w:sz w:val="18"/>
                      <w:szCs w:val="18"/>
                    </w:rPr>
                    <w:t>ottimo (29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%)</w:t>
                  </w:r>
                </w:p>
                <w:p w14:paraId="16DD670A" w14:textId="77777777" w:rsidR="00A4638D" w:rsidRPr="007925D4" w:rsidRDefault="00A4638D" w:rsidP="00A4638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Giudizio complessivo evento: </w:t>
                  </w:r>
                  <w:r w:rsidRPr="007925D4">
                    <w:rPr>
                      <w:rFonts w:ascii="Verdana" w:hAnsi="Verdana"/>
                      <w:b/>
                      <w:sz w:val="18"/>
                      <w:szCs w:val="18"/>
                    </w:rPr>
                    <w:t>96%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 xml:space="preserve"> buono (5</w:t>
                  </w:r>
                  <w:r w:rsidR="007925D4" w:rsidRPr="007925D4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  <w:proofErr w:type="gramStart"/>
                  <w:r w:rsidR="007925D4" w:rsidRPr="007925D4">
                    <w:rPr>
                      <w:rFonts w:ascii="Verdana" w:hAnsi="Verdana"/>
                      <w:sz w:val="18"/>
                      <w:szCs w:val="18"/>
                    </w:rPr>
                    <w:t>%)/</w:t>
                  </w:r>
                  <w:proofErr w:type="gramEnd"/>
                  <w:r w:rsidR="007925D4" w:rsidRPr="007925D4">
                    <w:rPr>
                      <w:rFonts w:ascii="Verdana" w:hAnsi="Verdana"/>
                      <w:sz w:val="18"/>
                      <w:szCs w:val="18"/>
                    </w:rPr>
                    <w:t>ottimo (41</w:t>
                  </w:r>
                  <w:r w:rsidRPr="007925D4">
                    <w:rPr>
                      <w:rFonts w:ascii="Verdana" w:hAnsi="Verdana"/>
                      <w:sz w:val="18"/>
                      <w:szCs w:val="18"/>
                    </w:rPr>
                    <w:t>%)</w:t>
                  </w:r>
                </w:p>
                <w:p w14:paraId="16DD670B" w14:textId="77777777" w:rsidR="00A4638D" w:rsidRDefault="00A4638D" w:rsidP="00A4638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16DD670D" w14:textId="77777777" w:rsidR="00903831" w:rsidRPr="00903831" w:rsidRDefault="00903831" w:rsidP="0089363A">
            <w:pPr>
              <w:tabs>
                <w:tab w:val="left" w:pos="4155"/>
              </w:tabs>
            </w:pPr>
          </w:p>
        </w:tc>
      </w:tr>
    </w:tbl>
    <w:p w14:paraId="16DD670F" w14:textId="77777777" w:rsidR="00903831" w:rsidRDefault="00B83CB8" w:rsidP="00B83CB8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Descrizione eventuali partenariati effettivamente attivati con particolare riferimento a contributi, patrocini, sponsorizzazioni o altre forme di collaborazione con soggetti pubblici e privati.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903831" w:rsidRPr="002F07C6" w14:paraId="16DD671A" w14:textId="77777777" w:rsidTr="0089363A">
        <w:trPr>
          <w:trHeight w:val="2518"/>
        </w:trPr>
        <w:tc>
          <w:tcPr>
            <w:tcW w:w="9497" w:type="dxa"/>
          </w:tcPr>
          <w:p w14:paraId="16DD6710" w14:textId="77777777" w:rsidR="00903831" w:rsidRPr="003E1515" w:rsidRDefault="00903831" w:rsidP="003E15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DD6711" w14:textId="77777777" w:rsidR="00903831" w:rsidRPr="003E1515" w:rsidRDefault="00903831" w:rsidP="003E15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DD6712" w14:textId="77777777" w:rsidR="00EA1097" w:rsidRDefault="003E1515" w:rsidP="003E151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Gli eventi, </w:t>
            </w:r>
            <w:r w:rsidR="00A4638D" w:rsidRPr="003E1515">
              <w:rPr>
                <w:rFonts w:ascii="Verdana" w:hAnsi="Verdana"/>
                <w:sz w:val="20"/>
                <w:szCs w:val="20"/>
              </w:rPr>
              <w:t xml:space="preserve">organizzati </w:t>
            </w:r>
            <w:r>
              <w:rPr>
                <w:rFonts w:ascii="Verdana" w:hAnsi="Verdana"/>
                <w:sz w:val="20"/>
                <w:szCs w:val="20"/>
              </w:rPr>
              <w:t xml:space="preserve">e gestiti </w:t>
            </w:r>
            <w:r w:rsidR="00A4638D" w:rsidRPr="003E1515">
              <w:rPr>
                <w:rFonts w:ascii="Verdana" w:hAnsi="Verdana"/>
                <w:sz w:val="20"/>
                <w:szCs w:val="20"/>
              </w:rPr>
              <w:t>dal Gruppo Giovani Imprenditori Confcommercio Umbria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A4638D" w:rsidRPr="003E1515">
              <w:rPr>
                <w:rFonts w:ascii="Verdana" w:hAnsi="Verdana"/>
                <w:sz w:val="20"/>
                <w:szCs w:val="20"/>
              </w:rPr>
              <w:t xml:space="preserve"> sono da sempre in stretta collaborazione con </w:t>
            </w:r>
            <w:proofErr w:type="spellStart"/>
            <w:r w:rsidR="00A4638D" w:rsidRPr="003E1515">
              <w:rPr>
                <w:rFonts w:ascii="Verdana" w:hAnsi="Verdana"/>
                <w:sz w:val="20"/>
                <w:szCs w:val="20"/>
              </w:rPr>
              <w:t>Assintel</w:t>
            </w:r>
            <w:proofErr w:type="spellEnd"/>
            <w:r w:rsidR="00A4638D" w:rsidRPr="003E1515">
              <w:rPr>
                <w:rFonts w:ascii="Verdana" w:hAnsi="Verdana"/>
                <w:sz w:val="20"/>
                <w:szCs w:val="20"/>
              </w:rPr>
              <w:t xml:space="preserve"> Umbria</w:t>
            </w:r>
            <w:r>
              <w:rPr>
                <w:rFonts w:ascii="Verdana" w:hAnsi="Verdana"/>
                <w:sz w:val="20"/>
                <w:szCs w:val="20"/>
              </w:rPr>
              <w:t>, A</w:t>
            </w:r>
            <w:r w:rsidRPr="003E1515">
              <w:rPr>
                <w:rFonts w:ascii="Verdana" w:hAnsi="Verdana"/>
                <w:sz w:val="20"/>
                <w:szCs w:val="20"/>
              </w:rPr>
              <w:t xml:space="preserve">ssociazione di riferimento delle imprese </w:t>
            </w:r>
            <w:r>
              <w:rPr>
                <w:rFonts w:ascii="Verdana" w:hAnsi="Verdana"/>
                <w:sz w:val="20"/>
                <w:szCs w:val="20"/>
              </w:rPr>
              <w:t>ICT e Digitali interna a Confcommercio,</w:t>
            </w:r>
            <w:r w:rsidR="00A4638D" w:rsidRPr="003E1515">
              <w:rPr>
                <w:rFonts w:ascii="Verdana" w:hAnsi="Verdana"/>
                <w:sz w:val="20"/>
                <w:szCs w:val="20"/>
              </w:rPr>
              <w:t xml:space="preserve"> che fornisce i docenti per tutta l’area del marketing digitale</w:t>
            </w:r>
            <w:r>
              <w:rPr>
                <w:rFonts w:ascii="Verdana" w:hAnsi="Verdana"/>
                <w:sz w:val="20"/>
                <w:szCs w:val="20"/>
              </w:rPr>
              <w:t xml:space="preserve"> e dell’Innovation Technology</w:t>
            </w:r>
            <w:r w:rsidR="00EA1097">
              <w:rPr>
                <w:rFonts w:ascii="Verdana" w:hAnsi="Verdana"/>
                <w:sz w:val="20"/>
                <w:szCs w:val="20"/>
              </w:rPr>
              <w:t>.</w:t>
            </w:r>
          </w:p>
          <w:p w14:paraId="16DD6713" w14:textId="77777777" w:rsidR="003E1515" w:rsidRDefault="00A4638D" w:rsidP="003E151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3E1515">
              <w:rPr>
                <w:rFonts w:ascii="Verdana" w:hAnsi="Verdana"/>
                <w:sz w:val="20"/>
                <w:szCs w:val="20"/>
              </w:rPr>
              <w:t>Nel 201</w:t>
            </w:r>
            <w:r w:rsidR="003E1515">
              <w:rPr>
                <w:rFonts w:ascii="Verdana" w:hAnsi="Verdana"/>
                <w:sz w:val="20"/>
                <w:szCs w:val="20"/>
              </w:rPr>
              <w:t>9</w:t>
            </w:r>
            <w:r w:rsidRPr="003E1515">
              <w:rPr>
                <w:rFonts w:ascii="Verdana" w:hAnsi="Verdana"/>
                <w:sz w:val="20"/>
                <w:szCs w:val="20"/>
              </w:rPr>
              <w:t xml:space="preserve"> abbiamo inoltre avuto la collaborazione con </w:t>
            </w:r>
            <w:proofErr w:type="spellStart"/>
            <w:r w:rsidR="003E1515" w:rsidRPr="00277C77">
              <w:rPr>
                <w:rFonts w:ascii="Calibri" w:hAnsi="Calibri"/>
                <w:b/>
                <w:color w:val="000000"/>
              </w:rPr>
              <w:t>Ainem</w:t>
            </w:r>
            <w:proofErr w:type="spellEnd"/>
            <w:r w:rsidR="003E1515" w:rsidRPr="00277C77">
              <w:rPr>
                <w:rFonts w:ascii="Calibri" w:hAnsi="Calibri"/>
                <w:b/>
                <w:color w:val="000000"/>
              </w:rPr>
              <w:t>, l’Associazione Italiana di Neuromarketing</w:t>
            </w:r>
            <w:r w:rsidR="003E1515" w:rsidRPr="009C5A41">
              <w:rPr>
                <w:rFonts w:ascii="Calibri" w:hAnsi="Calibri"/>
                <w:color w:val="000000"/>
              </w:rPr>
              <w:t xml:space="preserve"> </w:t>
            </w:r>
            <w:r w:rsidR="003E1515">
              <w:rPr>
                <w:rFonts w:ascii="Calibri" w:hAnsi="Calibri"/>
                <w:color w:val="000000"/>
              </w:rPr>
              <w:t>nella persona della</w:t>
            </w:r>
            <w:r w:rsidR="003E1515" w:rsidRPr="009C5A41">
              <w:rPr>
                <w:rFonts w:ascii="Calibri" w:hAnsi="Calibri"/>
                <w:color w:val="000000"/>
              </w:rPr>
              <w:t xml:space="preserve"> </w:t>
            </w:r>
            <w:r w:rsidR="003E1515" w:rsidRPr="00277C77">
              <w:rPr>
                <w:rFonts w:ascii="Calibri" w:hAnsi="Calibri"/>
                <w:b/>
                <w:color w:val="000000"/>
              </w:rPr>
              <w:t>Presidente di AINEM Associazione Italiana di Neuromarketing</w:t>
            </w:r>
            <w:r w:rsidR="003E1515" w:rsidRPr="009C5A41">
              <w:rPr>
                <w:rFonts w:ascii="Calibri" w:hAnsi="Calibri"/>
                <w:color w:val="000000"/>
              </w:rPr>
              <w:t xml:space="preserve">, docente del Laboratorio di marketing presso lo IUSTO a Torino, Curatore della materia Marketing delle Emozioni al Politecnico di Milano, </w:t>
            </w:r>
            <w:r w:rsidR="003E1515" w:rsidRPr="00277C77">
              <w:rPr>
                <w:rFonts w:ascii="Calibri" w:hAnsi="Calibri"/>
                <w:b/>
                <w:color w:val="000000"/>
              </w:rPr>
              <w:t>Dr.ssa Caterina Garofalo e Francesco Gallucci, Vice-Presidente di AINEM</w:t>
            </w:r>
            <w:r w:rsidR="003E1515" w:rsidRPr="009C5A41">
              <w:rPr>
                <w:rFonts w:ascii="Calibri" w:hAnsi="Calibri"/>
                <w:color w:val="000000"/>
              </w:rPr>
              <w:t xml:space="preserve"> </w:t>
            </w:r>
            <w:r w:rsidR="003E1515">
              <w:rPr>
                <w:rFonts w:ascii="Calibri" w:hAnsi="Calibri"/>
                <w:color w:val="000000"/>
              </w:rPr>
              <w:t xml:space="preserve">e </w:t>
            </w:r>
            <w:r w:rsidR="003E1515" w:rsidRPr="009C5A41">
              <w:rPr>
                <w:rFonts w:ascii="Calibri" w:hAnsi="Calibri"/>
                <w:color w:val="000000"/>
              </w:rPr>
              <w:t xml:space="preserve">Direttore Scientifico del </w:t>
            </w:r>
            <w:proofErr w:type="spellStart"/>
            <w:r w:rsidR="003E1515" w:rsidRPr="009C5A41">
              <w:rPr>
                <w:rFonts w:ascii="Calibri" w:hAnsi="Calibri"/>
                <w:color w:val="000000"/>
              </w:rPr>
              <w:t>Neurolab</w:t>
            </w:r>
            <w:proofErr w:type="spellEnd"/>
            <w:r w:rsidR="003E1515" w:rsidRPr="009C5A41">
              <w:rPr>
                <w:rFonts w:ascii="Calibri" w:hAnsi="Calibri"/>
                <w:color w:val="000000"/>
              </w:rPr>
              <w:t xml:space="preserve"> della Fondazione Or</w:t>
            </w:r>
            <w:r w:rsidR="003E1515">
              <w:rPr>
                <w:rFonts w:ascii="Calibri" w:hAnsi="Calibri"/>
                <w:color w:val="000000"/>
              </w:rPr>
              <w:t xml:space="preserve">ganismo di Ricerca </w:t>
            </w:r>
            <w:proofErr w:type="spellStart"/>
            <w:r w:rsidR="003E1515">
              <w:rPr>
                <w:rFonts w:ascii="Calibri" w:hAnsi="Calibri"/>
                <w:color w:val="000000"/>
              </w:rPr>
              <w:t>GTechnology</w:t>
            </w:r>
            <w:proofErr w:type="spellEnd"/>
            <w:r w:rsidR="003E1515">
              <w:rPr>
                <w:rFonts w:ascii="Calibri" w:hAnsi="Calibri"/>
                <w:color w:val="000000"/>
              </w:rPr>
              <w:t xml:space="preserve">, nonché </w:t>
            </w:r>
            <w:r w:rsidR="003E1515" w:rsidRPr="009C5A41">
              <w:rPr>
                <w:rFonts w:ascii="Calibri" w:hAnsi="Calibri"/>
                <w:color w:val="000000"/>
              </w:rPr>
              <w:t>Professore di Marketing delle Emozioni presso il Politecnico di Milano.</w:t>
            </w:r>
          </w:p>
          <w:p w14:paraId="16DD6714" w14:textId="77777777" w:rsidR="00EA1097" w:rsidRDefault="00EA1097" w:rsidP="003E15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DD6715" w14:textId="77777777" w:rsidR="00EA1097" w:rsidRDefault="00EA1097" w:rsidP="00EA109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Sempre significativa, infine, la presenza di </w:t>
            </w:r>
            <w:r w:rsidR="009F76D4">
              <w:rPr>
                <w:rFonts w:ascii="Verdana" w:hAnsi="Verdana"/>
                <w:sz w:val="20"/>
                <w:szCs w:val="20"/>
              </w:rPr>
              <w:t xml:space="preserve">esperti </w:t>
            </w:r>
            <w:r>
              <w:rPr>
                <w:rFonts w:ascii="Verdana" w:hAnsi="Verdana"/>
                <w:sz w:val="20"/>
                <w:szCs w:val="20"/>
              </w:rPr>
              <w:t xml:space="preserve">Confcommercio nazionale e FIPE Confcommercio </w:t>
            </w:r>
            <w:r w:rsidR="009F76D4">
              <w:rPr>
                <w:rFonts w:ascii="Verdana" w:hAnsi="Verdana"/>
                <w:sz w:val="20"/>
                <w:szCs w:val="20"/>
              </w:rPr>
              <w:t>per alcuni dei seminari più tecnici come le nuove metodologie di pagamento elettroniche e la conoscenza approfondita del mercato dei Pubblici Esercizi.</w:t>
            </w:r>
          </w:p>
          <w:p w14:paraId="16DD6716" w14:textId="77777777" w:rsidR="00EA1097" w:rsidRPr="003E1515" w:rsidRDefault="00EA1097" w:rsidP="003E15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DD6717" w14:textId="77777777" w:rsidR="00A4638D" w:rsidRPr="003E1515" w:rsidRDefault="00A4638D" w:rsidP="003E15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DD6718" w14:textId="77777777" w:rsidR="00A4638D" w:rsidRPr="003E1515" w:rsidRDefault="00A4638D" w:rsidP="003E15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E1515">
              <w:rPr>
                <w:rFonts w:ascii="Verdana" w:hAnsi="Verdana"/>
                <w:sz w:val="20"/>
                <w:szCs w:val="20"/>
              </w:rPr>
              <w:t>Abbiamo dato evidenza del patrocinio della Camera di Commercio di Perugia nei format</w:t>
            </w:r>
            <w:r w:rsidR="00C719FF">
              <w:rPr>
                <w:rFonts w:ascii="Verdana" w:hAnsi="Verdana"/>
                <w:sz w:val="20"/>
                <w:szCs w:val="20"/>
              </w:rPr>
              <w:t xml:space="preserve"> di comunicazione e promozione.</w:t>
            </w:r>
          </w:p>
          <w:p w14:paraId="16DD6719" w14:textId="77777777" w:rsidR="00903831" w:rsidRPr="00903831" w:rsidRDefault="00903831" w:rsidP="0089363A">
            <w:pPr>
              <w:tabs>
                <w:tab w:val="left" w:pos="4155"/>
              </w:tabs>
            </w:pPr>
          </w:p>
        </w:tc>
      </w:tr>
    </w:tbl>
    <w:p w14:paraId="16DD671B" w14:textId="77777777" w:rsidR="00903831" w:rsidRPr="00903831" w:rsidRDefault="00903831" w:rsidP="00903831">
      <w:pPr>
        <w:jc w:val="center"/>
      </w:pPr>
    </w:p>
    <w:p w14:paraId="16DD671C" w14:textId="77777777" w:rsidR="00903831" w:rsidRPr="00903831" w:rsidRDefault="00903831" w:rsidP="00903831">
      <w:pPr>
        <w:jc w:val="center"/>
      </w:pPr>
    </w:p>
    <w:p w14:paraId="16DD671D" w14:textId="77777777" w:rsidR="00903831" w:rsidRDefault="00903831" w:rsidP="00903831">
      <w:pPr>
        <w:jc w:val="center"/>
      </w:pPr>
    </w:p>
    <w:p w14:paraId="16DD671E" w14:textId="77777777" w:rsidR="00B83CB8" w:rsidRPr="00903831" w:rsidRDefault="003E1515" w:rsidP="00903831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Perugia, </w:t>
      </w:r>
      <w:r w:rsidR="00C07E67">
        <w:rPr>
          <w:rFonts w:ascii="Verdana" w:hAnsi="Verdana" w:cs="Verdana"/>
          <w:bCs/>
          <w:color w:val="000000"/>
          <w:sz w:val="20"/>
          <w:szCs w:val="20"/>
        </w:rPr>
        <w:t>9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 Gennaio 2020</w:t>
      </w:r>
      <w:r w:rsidR="00B83CB8">
        <w:rPr>
          <w:rFonts w:ascii="Verdana" w:hAnsi="Verdana" w:cs="Verdana"/>
          <w:bCs/>
          <w:color w:val="000000"/>
          <w:sz w:val="20"/>
          <w:szCs w:val="20"/>
        </w:rPr>
        <w:t xml:space="preserve">                                                             Firma del dichiarante</w:t>
      </w:r>
      <w:r w:rsidR="00B83CB8"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 w:rsidR="00B83CB8">
        <w:rPr>
          <w:rFonts w:ascii="Verdana" w:hAnsi="Verdana" w:cs="Verdana"/>
          <w:bCs/>
          <w:color w:val="000000"/>
          <w:sz w:val="20"/>
          <w:szCs w:val="20"/>
        </w:rPr>
        <w:tab/>
      </w:r>
    </w:p>
    <w:p w14:paraId="16DD671F" w14:textId="77777777" w:rsidR="00903831" w:rsidRPr="00903831" w:rsidRDefault="00903831" w:rsidP="00903831">
      <w:pPr>
        <w:jc w:val="center"/>
      </w:pPr>
    </w:p>
    <w:p w14:paraId="16DD6720" w14:textId="77777777" w:rsidR="00903831" w:rsidRDefault="00903831" w:rsidP="00903831">
      <w:pPr>
        <w:jc w:val="center"/>
      </w:pPr>
    </w:p>
    <w:p w14:paraId="16DD6721" w14:textId="77777777" w:rsidR="00903831" w:rsidRP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>
        <w:tab/>
      </w:r>
    </w:p>
    <w:sectPr w:rsidR="00903831" w:rsidRPr="009038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6724" w14:textId="77777777" w:rsidR="001A73DE" w:rsidRDefault="001A73DE" w:rsidP="00BD3FB9">
      <w:r>
        <w:separator/>
      </w:r>
    </w:p>
  </w:endnote>
  <w:endnote w:type="continuationSeparator" w:id="0">
    <w:p w14:paraId="16DD6725" w14:textId="77777777" w:rsidR="001A73DE" w:rsidRDefault="001A73DE" w:rsidP="00B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6722" w14:textId="77777777" w:rsidR="001A73DE" w:rsidRDefault="001A73DE" w:rsidP="00BD3FB9">
      <w:r>
        <w:separator/>
      </w:r>
    </w:p>
  </w:footnote>
  <w:footnote w:type="continuationSeparator" w:id="0">
    <w:p w14:paraId="16DD6723" w14:textId="77777777" w:rsidR="001A73DE" w:rsidRDefault="001A73DE" w:rsidP="00BD3FB9">
      <w:r>
        <w:continuationSeparator/>
      </w:r>
    </w:p>
  </w:footnote>
  <w:footnote w:id="1">
    <w:p w14:paraId="16DD6729" w14:textId="77777777" w:rsidR="00C77CE2" w:rsidRPr="00AB50E6" w:rsidRDefault="00C77CE2" w:rsidP="00B471D0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B50E6">
        <w:rPr>
          <w:b/>
          <w:sz w:val="16"/>
          <w:szCs w:val="16"/>
        </w:rPr>
        <w:t>Firma digitale o firma sottoscritta in originale</w:t>
      </w:r>
      <w:r w:rsidRPr="00AB50E6">
        <w:rPr>
          <w:sz w:val="16"/>
          <w:szCs w:val="16"/>
        </w:rPr>
        <w:t xml:space="preserve"> + </w:t>
      </w:r>
      <w:r w:rsidRPr="00AB50E6">
        <w:rPr>
          <w:b/>
          <w:sz w:val="16"/>
          <w:szCs w:val="16"/>
        </w:rPr>
        <w:t>copia del documento d’identità</w:t>
      </w:r>
      <w:r w:rsidRPr="00AB50E6">
        <w:rPr>
          <w:sz w:val="16"/>
          <w:szCs w:val="16"/>
        </w:rPr>
        <w:t xml:space="preserve"> del firmatario se l’istanza viene trasmessa per </w:t>
      </w:r>
      <w:r w:rsidRPr="00AB50E6">
        <w:rPr>
          <w:b/>
          <w:sz w:val="16"/>
          <w:szCs w:val="16"/>
        </w:rPr>
        <w:t>PEC, firma sottoscritta in originale</w:t>
      </w:r>
      <w:r w:rsidRPr="00AB50E6">
        <w:rPr>
          <w:sz w:val="16"/>
          <w:szCs w:val="16"/>
        </w:rPr>
        <w:t xml:space="preserve"> + </w:t>
      </w:r>
      <w:r w:rsidRPr="00AB50E6">
        <w:rPr>
          <w:b/>
          <w:sz w:val="16"/>
          <w:szCs w:val="16"/>
        </w:rPr>
        <w:t>copia del documento d’identità</w:t>
      </w:r>
      <w:r w:rsidRPr="00AB50E6">
        <w:rPr>
          <w:sz w:val="16"/>
          <w:szCs w:val="16"/>
        </w:rPr>
        <w:t xml:space="preserve"> del firmatario se la trasmissione avviene con </w:t>
      </w:r>
      <w:r w:rsidRPr="00AB50E6">
        <w:rPr>
          <w:b/>
          <w:sz w:val="16"/>
          <w:szCs w:val="16"/>
        </w:rPr>
        <w:t>Raccomandata A.R.</w:t>
      </w:r>
    </w:p>
    <w:p w14:paraId="16DD672A" w14:textId="77777777" w:rsidR="00C77CE2" w:rsidRDefault="00C77CE2" w:rsidP="00B83CB8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6726" w14:textId="77777777" w:rsidR="00C77CE2" w:rsidRDefault="00C07E67" w:rsidP="00C07E67">
    <w:pPr>
      <w:pStyle w:val="Intestazione"/>
      <w:jc w:val="center"/>
    </w:pPr>
    <w:r>
      <w:rPr>
        <w:noProof/>
      </w:rPr>
      <w:drawing>
        <wp:inline distT="0" distB="0" distL="0" distR="0" wp14:anchorId="16DD6727" wp14:editId="16DD6728">
          <wp:extent cx="1333500" cy="84481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br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903" cy="84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BD4"/>
    <w:multiLevelType w:val="hybridMultilevel"/>
    <w:tmpl w:val="283AAEE4"/>
    <w:lvl w:ilvl="0" w:tplc="85D263F4">
      <w:start w:val="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72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D7"/>
    <w:rsid w:val="000033DA"/>
    <w:rsid w:val="00096C76"/>
    <w:rsid w:val="000F0F29"/>
    <w:rsid w:val="000F7E12"/>
    <w:rsid w:val="00117779"/>
    <w:rsid w:val="001330D7"/>
    <w:rsid w:val="00137900"/>
    <w:rsid w:val="001524EC"/>
    <w:rsid w:val="00193321"/>
    <w:rsid w:val="001A43EA"/>
    <w:rsid w:val="001A73DE"/>
    <w:rsid w:val="001E0A93"/>
    <w:rsid w:val="002016D9"/>
    <w:rsid w:val="00205F78"/>
    <w:rsid w:val="0022295C"/>
    <w:rsid w:val="002306D9"/>
    <w:rsid w:val="002426AB"/>
    <w:rsid w:val="002516C9"/>
    <w:rsid w:val="00277C77"/>
    <w:rsid w:val="00296F29"/>
    <w:rsid w:val="00304075"/>
    <w:rsid w:val="003E1515"/>
    <w:rsid w:val="00406127"/>
    <w:rsid w:val="00441F01"/>
    <w:rsid w:val="004C1778"/>
    <w:rsid w:val="004C4659"/>
    <w:rsid w:val="004E4212"/>
    <w:rsid w:val="00501AC9"/>
    <w:rsid w:val="00581866"/>
    <w:rsid w:val="005D3891"/>
    <w:rsid w:val="005F745E"/>
    <w:rsid w:val="00617673"/>
    <w:rsid w:val="00664362"/>
    <w:rsid w:val="006C3195"/>
    <w:rsid w:val="006D1706"/>
    <w:rsid w:val="00707C96"/>
    <w:rsid w:val="00710290"/>
    <w:rsid w:val="00737F60"/>
    <w:rsid w:val="007666EB"/>
    <w:rsid w:val="00775235"/>
    <w:rsid w:val="00785838"/>
    <w:rsid w:val="007925D4"/>
    <w:rsid w:val="0084743C"/>
    <w:rsid w:val="00866339"/>
    <w:rsid w:val="00875E18"/>
    <w:rsid w:val="0089363A"/>
    <w:rsid w:val="008A20DD"/>
    <w:rsid w:val="008A438A"/>
    <w:rsid w:val="00903831"/>
    <w:rsid w:val="009250FF"/>
    <w:rsid w:val="00991EA2"/>
    <w:rsid w:val="009C5A41"/>
    <w:rsid w:val="009F76D4"/>
    <w:rsid w:val="00A06E3F"/>
    <w:rsid w:val="00A23B0F"/>
    <w:rsid w:val="00A4638D"/>
    <w:rsid w:val="00A5699E"/>
    <w:rsid w:val="00A70783"/>
    <w:rsid w:val="00AD19E1"/>
    <w:rsid w:val="00AE1CF2"/>
    <w:rsid w:val="00B471D0"/>
    <w:rsid w:val="00B75226"/>
    <w:rsid w:val="00B83011"/>
    <w:rsid w:val="00B83CB8"/>
    <w:rsid w:val="00BD3FB9"/>
    <w:rsid w:val="00C07E67"/>
    <w:rsid w:val="00C577C0"/>
    <w:rsid w:val="00C719FF"/>
    <w:rsid w:val="00C75BB7"/>
    <w:rsid w:val="00C77CE2"/>
    <w:rsid w:val="00C97880"/>
    <w:rsid w:val="00CE2B71"/>
    <w:rsid w:val="00DB4099"/>
    <w:rsid w:val="00DB64F9"/>
    <w:rsid w:val="00DE3983"/>
    <w:rsid w:val="00DF69A4"/>
    <w:rsid w:val="00DF7796"/>
    <w:rsid w:val="00EA1097"/>
    <w:rsid w:val="00EB017C"/>
    <w:rsid w:val="00EE2960"/>
    <w:rsid w:val="00F01463"/>
    <w:rsid w:val="00F326E0"/>
    <w:rsid w:val="00FA2207"/>
    <w:rsid w:val="00FC3771"/>
    <w:rsid w:val="00FC4D4C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D6444"/>
  <w15:docId w15:val="{D09CF2B3-150E-4F59-8279-71244237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330D7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30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FB9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3C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3C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3C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463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Palma</dc:creator>
  <cp:lastModifiedBy>Rossi Laura - Confcommercio Umbria</cp:lastModifiedBy>
  <cp:revision>2</cp:revision>
  <dcterms:created xsi:type="dcterms:W3CDTF">2023-12-12T15:41:00Z</dcterms:created>
  <dcterms:modified xsi:type="dcterms:W3CDTF">2023-12-12T15:41:00Z</dcterms:modified>
</cp:coreProperties>
</file>